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C1" w:rsidRPr="00935CEF" w:rsidRDefault="00152AC1" w:rsidP="00152AC1">
      <w:pPr>
        <w:spacing w:after="120"/>
        <w:jc w:val="right"/>
        <w:rPr>
          <w:rFonts w:ascii="Arial" w:hAnsi="Arial" w:cs="Arial"/>
          <w:b/>
          <w:bCs/>
          <w:i/>
          <w:noProof/>
          <w:color w:val="17365D"/>
          <w:sz w:val="20"/>
        </w:rPr>
      </w:pPr>
      <w:r w:rsidRPr="00935CEF">
        <w:rPr>
          <w:rFonts w:ascii="Arial" w:hAnsi="Arial" w:cs="Arial"/>
          <w:b/>
          <w:bCs/>
          <w:i/>
          <w:noProof/>
          <w:color w:val="17365D"/>
          <w:sz w:val="20"/>
        </w:rPr>
        <w:t xml:space="preserve">Anexa </w:t>
      </w:r>
      <w:r>
        <w:rPr>
          <w:rFonts w:ascii="Arial" w:hAnsi="Arial" w:cs="Arial"/>
          <w:b/>
          <w:bCs/>
          <w:i/>
          <w:noProof/>
          <w:color w:val="17365D"/>
          <w:sz w:val="20"/>
        </w:rPr>
        <w:t>I</w:t>
      </w:r>
      <w:r w:rsidRPr="00935CEF">
        <w:rPr>
          <w:rFonts w:ascii="Arial" w:hAnsi="Arial" w:cs="Arial"/>
          <w:b/>
          <w:bCs/>
          <w:i/>
          <w:noProof/>
          <w:color w:val="17365D"/>
          <w:sz w:val="20"/>
        </w:rPr>
        <w:t xml:space="preserve"> CF</w:t>
      </w:r>
    </w:p>
    <w:p w:rsidR="00152AC1" w:rsidRDefault="00152AC1" w:rsidP="00152AC1">
      <w:pPr>
        <w:spacing w:after="0"/>
        <w:jc w:val="center"/>
        <w:rPr>
          <w:rFonts w:ascii="Arial" w:hAnsi="Arial" w:cs="Arial"/>
          <w:b/>
          <w:bCs/>
          <w:noProof/>
          <w:sz w:val="24"/>
          <w:szCs w:val="24"/>
        </w:rPr>
      </w:pPr>
    </w:p>
    <w:p w:rsidR="00152AC1" w:rsidRPr="00935CEF" w:rsidRDefault="00152AC1" w:rsidP="00152AC1">
      <w:pPr>
        <w:spacing w:after="0"/>
        <w:jc w:val="center"/>
        <w:rPr>
          <w:rFonts w:ascii="Arial" w:hAnsi="Arial" w:cs="Arial"/>
          <w:b/>
          <w:bCs/>
          <w:noProof/>
          <w:sz w:val="24"/>
          <w:szCs w:val="24"/>
        </w:rPr>
      </w:pPr>
      <w:r w:rsidRPr="00935CEF">
        <w:rPr>
          <w:rFonts w:ascii="Arial" w:hAnsi="Arial" w:cs="Arial"/>
          <w:b/>
          <w:bCs/>
          <w:noProof/>
          <w:sz w:val="24"/>
          <w:szCs w:val="24"/>
        </w:rPr>
        <w:t>BUGET INDICATIV AL PROIECTULUI</w:t>
      </w:r>
    </w:p>
    <w:p w:rsidR="0012322D" w:rsidRPr="00935CEF" w:rsidRDefault="00152AC1" w:rsidP="00152AC1">
      <w:pPr>
        <w:spacing w:after="0"/>
        <w:jc w:val="center"/>
        <w:rPr>
          <w:rFonts w:ascii="Arial" w:hAnsi="Arial" w:cs="Arial"/>
          <w:b/>
          <w:bCs/>
          <w:noProof/>
        </w:rPr>
      </w:pPr>
      <w:r w:rsidRPr="00935CEF">
        <w:rPr>
          <w:rFonts w:ascii="Arial" w:hAnsi="Arial" w:cs="Arial"/>
          <w:b/>
          <w:bCs/>
          <w:noProof/>
          <w:szCs w:val="24"/>
        </w:rPr>
        <w:t xml:space="preserve"> </w:t>
      </w:r>
      <w:r w:rsidR="0012322D" w:rsidRPr="00935CEF">
        <w:rPr>
          <w:rFonts w:ascii="Arial" w:hAnsi="Arial" w:cs="Arial"/>
          <w:b/>
          <w:bCs/>
          <w:noProof/>
          <w:szCs w:val="24"/>
        </w:rPr>
        <w:t>(proiect cu investiții)</w:t>
      </w:r>
    </w:p>
    <w:p w:rsidR="0012322D" w:rsidRPr="00935CEF" w:rsidRDefault="0012322D" w:rsidP="0012322D">
      <w:pPr>
        <w:spacing w:after="0"/>
        <w:jc w:val="center"/>
        <w:rPr>
          <w:rFonts w:ascii="Arial" w:hAnsi="Arial" w:cs="Arial"/>
          <w:b/>
          <w:bCs/>
          <w:noProof/>
        </w:rPr>
      </w:pPr>
      <w:r w:rsidRPr="00935CEF">
        <w:rPr>
          <w:rFonts w:ascii="Arial" w:hAnsi="Arial" w:cs="Arial"/>
          <w:b/>
          <w:bCs/>
          <w:noProof/>
        </w:rPr>
        <w:t xml:space="preserve"> </w:t>
      </w:r>
    </w:p>
    <w:tbl>
      <w:tblPr>
        <w:tblpPr w:leftFromText="180" w:rightFromText="180" w:vertAnchor="text" w:horzAnchor="margin" w:tblpX="108" w:tblpY="2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gridCol w:w="4004"/>
      </w:tblGrid>
      <w:tr w:rsidR="0012322D" w:rsidRPr="00935CEF" w:rsidTr="00627A57">
        <w:trPr>
          <w:trHeight w:val="747"/>
        </w:trPr>
        <w:tc>
          <w:tcPr>
            <w:tcW w:w="9781" w:type="dxa"/>
            <w:gridSpan w:val="2"/>
            <w:shd w:val="clear" w:color="auto" w:fill="B8CCE4"/>
            <w:vAlign w:val="center"/>
          </w:tcPr>
          <w:p w:rsidR="0012322D" w:rsidRPr="00935CEF" w:rsidRDefault="0012322D" w:rsidP="00627A57">
            <w:pPr>
              <w:shd w:val="clear" w:color="auto" w:fill="B8CCE4"/>
              <w:spacing w:after="0"/>
              <w:rPr>
                <w:rFonts w:ascii="Arial" w:hAnsi="Arial" w:cs="Arial"/>
                <w:noProof/>
              </w:rPr>
            </w:pPr>
            <w:r w:rsidRPr="00935CEF">
              <w:rPr>
                <w:rFonts w:ascii="Arial" w:hAnsi="Arial" w:cs="Arial"/>
                <w:b/>
                <w:noProof/>
              </w:rPr>
              <w:t>Prioritatea Uniunii Nr</w:t>
            </w:r>
            <w:r w:rsidRPr="00935CEF">
              <w:rPr>
                <w:rFonts w:ascii="Arial" w:hAnsi="Arial" w:cs="Arial"/>
                <w:noProof/>
              </w:rPr>
              <w:t>… : .………….……………………………………………………….....................</w:t>
            </w:r>
          </w:p>
          <w:p w:rsidR="0012322D" w:rsidRPr="00935CEF" w:rsidRDefault="0012322D" w:rsidP="00627A57">
            <w:pPr>
              <w:shd w:val="clear" w:color="auto" w:fill="B8CCE4"/>
              <w:spacing w:after="0"/>
              <w:rPr>
                <w:rFonts w:ascii="Arial" w:hAnsi="Arial" w:cs="Arial"/>
                <w:bCs/>
                <w:noProof/>
              </w:rPr>
            </w:pPr>
            <w:r w:rsidRPr="00935CEF">
              <w:rPr>
                <w:rFonts w:ascii="Arial" w:hAnsi="Arial" w:cs="Arial"/>
                <w:b/>
                <w:noProof/>
              </w:rPr>
              <w:t xml:space="preserve">Măsura Nr. </w:t>
            </w:r>
            <w:r w:rsidRPr="00935CEF">
              <w:rPr>
                <w:rFonts w:ascii="Arial" w:hAnsi="Arial" w:cs="Arial"/>
                <w:noProof/>
              </w:rPr>
              <w:t xml:space="preserve">:………………………………………………………………………………….......................  </w:t>
            </w:r>
            <w:r w:rsidRPr="00935CEF">
              <w:rPr>
                <w:rFonts w:ascii="Arial" w:hAnsi="Arial" w:cs="Arial"/>
                <w:b/>
                <w:noProof/>
              </w:rPr>
              <w:t xml:space="preserve">                   </w:t>
            </w:r>
          </w:p>
        </w:tc>
      </w:tr>
      <w:tr w:rsidR="0012322D" w:rsidRPr="00935CEF" w:rsidTr="00627A57">
        <w:trPr>
          <w:trHeight w:val="686"/>
        </w:trPr>
        <w:tc>
          <w:tcPr>
            <w:tcW w:w="9781" w:type="dxa"/>
            <w:gridSpan w:val="2"/>
            <w:shd w:val="clear" w:color="auto" w:fill="auto"/>
            <w:vAlign w:val="center"/>
          </w:tcPr>
          <w:p w:rsidR="0012322D" w:rsidRPr="00935CEF" w:rsidRDefault="0012322D" w:rsidP="00627A57">
            <w:pPr>
              <w:spacing w:after="0"/>
              <w:rPr>
                <w:rFonts w:ascii="Arial" w:hAnsi="Arial" w:cs="Arial"/>
                <w:noProof/>
              </w:rPr>
            </w:pPr>
            <w:r w:rsidRPr="00935CEF">
              <w:rPr>
                <w:rFonts w:ascii="Arial" w:hAnsi="Arial" w:cs="Arial"/>
                <w:b/>
                <w:noProof/>
              </w:rPr>
              <w:t xml:space="preserve">Titlul proiectului : </w:t>
            </w:r>
            <w:r w:rsidRPr="00935CEF">
              <w:rPr>
                <w:rFonts w:ascii="Arial" w:hAnsi="Arial" w:cs="Arial"/>
                <w:noProof/>
              </w:rPr>
              <w:t>……………………………………………………………………………....................</w:t>
            </w:r>
          </w:p>
          <w:p w:rsidR="0012322D" w:rsidRPr="00935CEF" w:rsidRDefault="0012322D" w:rsidP="00627A57">
            <w:pPr>
              <w:spacing w:after="0"/>
              <w:rPr>
                <w:rFonts w:ascii="Arial" w:hAnsi="Arial" w:cs="Arial"/>
                <w:noProof/>
              </w:rPr>
            </w:pPr>
            <w:r w:rsidRPr="00935CEF">
              <w:rPr>
                <w:rFonts w:ascii="Arial" w:hAnsi="Arial" w:cs="Arial"/>
                <w:noProof/>
              </w:rPr>
              <w:t xml:space="preserve">Durata de implementare </w:t>
            </w:r>
            <w:r w:rsidRPr="00935CEF">
              <w:rPr>
                <w:rFonts w:ascii="Arial" w:hAnsi="Arial" w:cs="Arial"/>
                <w:b/>
                <w:noProof/>
              </w:rPr>
              <w:t>.…</w:t>
            </w:r>
            <w:r w:rsidRPr="00935CEF">
              <w:rPr>
                <w:rFonts w:ascii="Arial" w:hAnsi="Arial" w:cs="Arial"/>
                <w:noProof/>
              </w:rPr>
              <w:t>(luni); Valoarea eligibilă</w:t>
            </w:r>
            <w:r w:rsidRPr="00935CEF">
              <w:rPr>
                <w:rFonts w:ascii="Arial" w:hAnsi="Arial" w:cs="Arial"/>
                <w:b/>
                <w:noProof/>
              </w:rPr>
              <w:t>………………..……</w:t>
            </w:r>
            <w:r w:rsidRPr="00935CEF">
              <w:rPr>
                <w:rFonts w:ascii="Arial" w:hAnsi="Arial" w:cs="Arial"/>
                <w:noProof/>
              </w:rPr>
              <w:t xml:space="preserve">(lei); </w:t>
            </w:r>
          </w:p>
        </w:tc>
      </w:tr>
      <w:tr w:rsidR="0012322D" w:rsidRPr="00935CEF" w:rsidTr="00627A57">
        <w:tc>
          <w:tcPr>
            <w:tcW w:w="5777" w:type="dxa"/>
            <w:shd w:val="clear" w:color="auto" w:fill="auto"/>
            <w:vAlign w:val="center"/>
          </w:tcPr>
          <w:p w:rsidR="0012322D" w:rsidRPr="00935CEF" w:rsidRDefault="0012322D" w:rsidP="00627A57">
            <w:pPr>
              <w:spacing w:after="0"/>
              <w:rPr>
                <w:rFonts w:ascii="Arial" w:hAnsi="Arial" w:cs="Arial"/>
                <w:b/>
                <w:noProof/>
              </w:rPr>
            </w:pPr>
            <w:r w:rsidRPr="00935CEF">
              <w:rPr>
                <w:rFonts w:ascii="Arial" w:hAnsi="Arial" w:cs="Arial"/>
                <w:b/>
                <w:noProof/>
              </w:rPr>
              <w:t>Solicitant</w:t>
            </w:r>
          </w:p>
        </w:tc>
        <w:tc>
          <w:tcPr>
            <w:tcW w:w="4004" w:type="dxa"/>
            <w:shd w:val="clear" w:color="auto" w:fill="auto"/>
            <w:vAlign w:val="center"/>
          </w:tcPr>
          <w:p w:rsidR="0012322D" w:rsidRPr="00935CEF" w:rsidRDefault="0012322D" w:rsidP="00627A57">
            <w:pPr>
              <w:spacing w:after="0"/>
              <w:rPr>
                <w:rFonts w:ascii="Arial" w:hAnsi="Arial" w:cs="Arial"/>
                <w:b/>
                <w:noProof/>
              </w:rPr>
            </w:pPr>
            <w:r w:rsidRPr="00935CEF">
              <w:rPr>
                <w:rFonts w:ascii="Arial" w:hAnsi="Arial" w:cs="Arial"/>
                <w:b/>
                <w:noProof/>
              </w:rPr>
              <w:t>Responsabil de proiect</w:t>
            </w:r>
          </w:p>
        </w:tc>
      </w:tr>
      <w:tr w:rsidR="0012322D" w:rsidRPr="00935CEF" w:rsidTr="00627A57">
        <w:trPr>
          <w:trHeight w:val="970"/>
        </w:trPr>
        <w:tc>
          <w:tcPr>
            <w:tcW w:w="5777" w:type="dxa"/>
            <w:shd w:val="clear" w:color="auto" w:fill="auto"/>
            <w:vAlign w:val="center"/>
          </w:tcPr>
          <w:p w:rsidR="0012322D" w:rsidRPr="00935CEF" w:rsidRDefault="0012322D" w:rsidP="00627A57">
            <w:pPr>
              <w:spacing w:after="0"/>
              <w:rPr>
                <w:rFonts w:ascii="Arial" w:hAnsi="Arial" w:cs="Arial"/>
                <w:noProof/>
              </w:rPr>
            </w:pPr>
            <w:r w:rsidRPr="00935CEF">
              <w:rPr>
                <w:rFonts w:ascii="Arial" w:hAnsi="Arial" w:cs="Arial"/>
                <w:noProof/>
              </w:rPr>
              <w:t>Denumire….......................................................................</w:t>
            </w:r>
          </w:p>
          <w:p w:rsidR="0012322D" w:rsidRPr="00935CEF" w:rsidRDefault="0012322D" w:rsidP="00627A57">
            <w:pPr>
              <w:spacing w:after="0"/>
              <w:rPr>
                <w:rFonts w:ascii="Arial" w:hAnsi="Arial" w:cs="Arial"/>
                <w:noProof/>
              </w:rPr>
            </w:pPr>
            <w:r w:rsidRPr="00935CEF">
              <w:rPr>
                <w:rFonts w:ascii="Arial" w:hAnsi="Arial" w:cs="Arial"/>
                <w:noProof/>
              </w:rPr>
              <w:t>Statut juridic .....….............................................................</w:t>
            </w:r>
          </w:p>
          <w:p w:rsidR="0012322D" w:rsidRPr="00935CEF" w:rsidRDefault="0012322D" w:rsidP="00627A57">
            <w:pPr>
              <w:spacing w:after="0"/>
              <w:rPr>
                <w:rFonts w:ascii="Arial" w:hAnsi="Arial" w:cs="Arial"/>
                <w:noProof/>
              </w:rPr>
            </w:pPr>
            <w:r w:rsidRPr="00935CEF">
              <w:rPr>
                <w:rFonts w:ascii="Arial" w:hAnsi="Arial" w:cs="Arial"/>
                <w:noProof/>
              </w:rPr>
              <w:t>Tel</w:t>
            </w:r>
            <w:r w:rsidR="00077DDA">
              <w:rPr>
                <w:rFonts w:ascii="Arial" w:hAnsi="Arial" w:cs="Arial"/>
                <w:noProof/>
              </w:rPr>
              <w:t xml:space="preserve"> </w:t>
            </w:r>
            <w:r w:rsidR="00C54BB8">
              <w:rPr>
                <w:rFonts w:ascii="Arial" w:hAnsi="Arial" w:cs="Arial"/>
                <w:noProof/>
              </w:rPr>
              <w:t xml:space="preserve"> / </w:t>
            </w:r>
            <w:r w:rsidR="00077DDA">
              <w:rPr>
                <w:rFonts w:ascii="Arial" w:hAnsi="Arial" w:cs="Arial"/>
                <w:noProof/>
              </w:rPr>
              <w:t xml:space="preserve"> </w:t>
            </w:r>
            <w:r w:rsidRPr="00935CEF">
              <w:rPr>
                <w:rFonts w:ascii="Arial" w:hAnsi="Arial" w:cs="Arial"/>
                <w:noProof/>
              </w:rPr>
              <w:t>fax……………………. Emai…………..........................</w:t>
            </w:r>
          </w:p>
        </w:tc>
        <w:tc>
          <w:tcPr>
            <w:tcW w:w="4004" w:type="dxa"/>
            <w:shd w:val="clear" w:color="auto" w:fill="auto"/>
            <w:vAlign w:val="center"/>
          </w:tcPr>
          <w:p w:rsidR="0012322D" w:rsidRPr="00935CEF" w:rsidRDefault="0012322D" w:rsidP="00627A57">
            <w:pPr>
              <w:autoSpaceDE w:val="0"/>
              <w:autoSpaceDN w:val="0"/>
              <w:adjustRightInd w:val="0"/>
              <w:spacing w:after="0" w:line="240" w:lineRule="auto"/>
              <w:rPr>
                <w:rFonts w:eastAsia="Times New Roman" w:cs="TrebuchetMS"/>
                <w:noProof/>
                <w:sz w:val="24"/>
                <w:szCs w:val="24"/>
                <w:lang w:eastAsia="ro-RO"/>
              </w:rPr>
            </w:pPr>
            <w:r w:rsidRPr="00935CEF">
              <w:rPr>
                <w:rFonts w:eastAsia="Times New Roman" w:cs="TrebuchetMS"/>
                <w:noProof/>
                <w:sz w:val="24"/>
                <w:szCs w:val="24"/>
                <w:lang w:eastAsia="ro-RO"/>
              </w:rPr>
              <w:t xml:space="preserve">Nume </w:t>
            </w:r>
            <w:r w:rsidRPr="00935CEF">
              <w:rPr>
                <w:rFonts w:ascii="Arial" w:hAnsi="Arial" w:cs="Arial"/>
                <w:noProof/>
              </w:rPr>
              <w:t>...................................................</w:t>
            </w:r>
          </w:p>
          <w:p w:rsidR="0012322D" w:rsidRPr="00935CEF" w:rsidRDefault="0012322D" w:rsidP="00627A57">
            <w:pPr>
              <w:autoSpaceDE w:val="0"/>
              <w:autoSpaceDN w:val="0"/>
              <w:adjustRightInd w:val="0"/>
              <w:spacing w:after="0" w:line="240" w:lineRule="auto"/>
              <w:rPr>
                <w:rFonts w:eastAsia="Times New Roman" w:cs="TrebuchetMS"/>
                <w:noProof/>
                <w:sz w:val="24"/>
                <w:szCs w:val="24"/>
                <w:lang w:eastAsia="ro-RO"/>
              </w:rPr>
            </w:pPr>
            <w:r w:rsidRPr="00935CEF">
              <w:rPr>
                <w:rFonts w:eastAsia="Times New Roman" w:cs="TrebuchetMS"/>
                <w:noProof/>
                <w:sz w:val="24"/>
                <w:szCs w:val="24"/>
                <w:lang w:eastAsia="ro-RO"/>
              </w:rPr>
              <w:t xml:space="preserve">Prenume </w:t>
            </w:r>
            <w:r w:rsidRPr="00935CEF">
              <w:rPr>
                <w:rFonts w:ascii="Arial" w:hAnsi="Arial" w:cs="Arial"/>
                <w:noProof/>
              </w:rPr>
              <w:t>..............................................</w:t>
            </w:r>
          </w:p>
          <w:p w:rsidR="0012322D" w:rsidRPr="00935CEF" w:rsidRDefault="0012322D" w:rsidP="00627A57">
            <w:pPr>
              <w:spacing w:after="0"/>
              <w:rPr>
                <w:rFonts w:ascii="Arial" w:hAnsi="Arial" w:cs="Arial"/>
                <w:noProof/>
              </w:rPr>
            </w:pPr>
            <w:r w:rsidRPr="00935CEF">
              <w:rPr>
                <w:rFonts w:eastAsia="Times New Roman" w:cs="TrebuchetMS"/>
                <w:noProof/>
                <w:sz w:val="24"/>
                <w:szCs w:val="24"/>
                <w:lang w:eastAsia="ro-RO"/>
              </w:rPr>
              <w:t xml:space="preserve">Funcție </w:t>
            </w:r>
            <w:r w:rsidRPr="00935CEF">
              <w:rPr>
                <w:rFonts w:ascii="Arial" w:hAnsi="Arial" w:cs="Arial"/>
                <w:noProof/>
              </w:rPr>
              <w:t>.................................................</w:t>
            </w:r>
          </w:p>
        </w:tc>
      </w:tr>
    </w:tbl>
    <w:p w:rsidR="0012322D" w:rsidRPr="00935CEF" w:rsidRDefault="0012322D" w:rsidP="0012322D">
      <w:pPr>
        <w:spacing w:after="0"/>
        <w:jc w:val="both"/>
        <w:rPr>
          <w:rFonts w:ascii="Arial" w:hAnsi="Arial" w:cs="Arial"/>
          <w:b/>
          <w:bCs/>
          <w:i/>
          <w:noProof/>
          <w:color w:val="17365D"/>
        </w:rPr>
      </w:pPr>
    </w:p>
    <w:tbl>
      <w:tblPr>
        <w:tblW w:w="9781" w:type="dxa"/>
        <w:tblInd w:w="40" w:type="dxa"/>
        <w:tblLayout w:type="fixed"/>
        <w:tblCellMar>
          <w:left w:w="40" w:type="dxa"/>
          <w:right w:w="40" w:type="dxa"/>
        </w:tblCellMar>
        <w:tblLook w:val="0000" w:firstRow="0" w:lastRow="0" w:firstColumn="0" w:lastColumn="0" w:noHBand="0" w:noVBand="0"/>
      </w:tblPr>
      <w:tblGrid>
        <w:gridCol w:w="637"/>
        <w:gridCol w:w="4311"/>
        <w:gridCol w:w="1264"/>
        <w:gridCol w:w="1168"/>
        <w:gridCol w:w="1350"/>
        <w:gridCol w:w="1051"/>
      </w:tblGrid>
      <w:tr w:rsidR="0012322D" w:rsidRPr="00935CEF" w:rsidTr="004D03C4">
        <w:trPr>
          <w:tblHeader/>
        </w:trPr>
        <w:tc>
          <w:tcPr>
            <w:tcW w:w="637" w:type="dxa"/>
            <w:tcBorders>
              <w:top w:val="single" w:sz="6" w:space="0" w:color="auto"/>
              <w:left w:val="single" w:sz="6" w:space="0" w:color="auto"/>
              <w:bottom w:val="nil"/>
              <w:right w:val="single" w:sz="6" w:space="0" w:color="auto"/>
            </w:tcBorders>
          </w:tcPr>
          <w:p w:rsidR="0012322D" w:rsidRPr="00935CEF" w:rsidRDefault="0012322D" w:rsidP="00627A57">
            <w:pPr>
              <w:autoSpaceDE w:val="0"/>
              <w:autoSpaceDN w:val="0"/>
              <w:adjustRightInd w:val="0"/>
              <w:spacing w:after="0" w:line="259" w:lineRule="exact"/>
              <w:rPr>
                <w:rFonts w:ascii="Arial" w:hAnsi="Arial" w:cs="Arial"/>
                <w:b/>
                <w:bCs/>
                <w:noProof/>
                <w:lang w:eastAsia="ro-RO"/>
              </w:rPr>
            </w:pPr>
            <w:r w:rsidRPr="00935CEF">
              <w:rPr>
                <w:rFonts w:ascii="Arial" w:hAnsi="Arial" w:cs="Arial"/>
                <w:b/>
                <w:bCs/>
                <w:noProof/>
                <w:lang w:eastAsia="ro-RO"/>
              </w:rPr>
              <w:t>Nr. crt.</w:t>
            </w:r>
          </w:p>
        </w:tc>
        <w:tc>
          <w:tcPr>
            <w:tcW w:w="4311" w:type="dxa"/>
            <w:tcBorders>
              <w:top w:val="single" w:sz="6" w:space="0" w:color="auto"/>
              <w:left w:val="single" w:sz="6" w:space="0" w:color="auto"/>
              <w:bottom w:val="nil"/>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b/>
                <w:bCs/>
                <w:noProof/>
                <w:lang w:eastAsia="ro-RO"/>
              </w:rPr>
              <w:t>Denumirea capitolelor si subcapitolelor</w:t>
            </w:r>
          </w:p>
        </w:tc>
        <w:tc>
          <w:tcPr>
            <w:tcW w:w="1264" w:type="dxa"/>
            <w:tcBorders>
              <w:top w:val="single" w:sz="6" w:space="0" w:color="auto"/>
              <w:left w:val="single" w:sz="6" w:space="0" w:color="auto"/>
              <w:bottom w:val="nil"/>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Cheltuieli eligibile fără TVA</w:t>
            </w:r>
          </w:p>
        </w:tc>
        <w:tc>
          <w:tcPr>
            <w:tcW w:w="1168" w:type="dxa"/>
            <w:tcBorders>
              <w:top w:val="single" w:sz="6" w:space="0" w:color="auto"/>
              <w:left w:val="single" w:sz="6" w:space="0" w:color="auto"/>
              <w:bottom w:val="nil"/>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Cheltuieli neeligibile fără TVA</w:t>
            </w:r>
          </w:p>
        </w:tc>
        <w:tc>
          <w:tcPr>
            <w:tcW w:w="1350" w:type="dxa"/>
            <w:tcBorders>
              <w:top w:val="single" w:sz="6" w:space="0" w:color="auto"/>
              <w:left w:val="single" w:sz="6" w:space="0" w:color="auto"/>
              <w:bottom w:val="nil"/>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TOTAL cheltuieli</w:t>
            </w:r>
          </w:p>
        </w:tc>
        <w:tc>
          <w:tcPr>
            <w:tcW w:w="1051" w:type="dxa"/>
            <w:tcBorders>
              <w:top w:val="single" w:sz="6" w:space="0" w:color="auto"/>
              <w:left w:val="single" w:sz="6" w:space="0" w:color="auto"/>
              <w:bottom w:val="nil"/>
              <w:right w:val="single" w:sz="6" w:space="0" w:color="auto"/>
            </w:tcBorders>
          </w:tcPr>
          <w:p w:rsidR="0012322D" w:rsidRPr="00935CEF" w:rsidRDefault="0012322D" w:rsidP="00627A57">
            <w:pPr>
              <w:autoSpaceDE w:val="0"/>
              <w:autoSpaceDN w:val="0"/>
              <w:adjustRightInd w:val="0"/>
              <w:spacing w:after="0" w:line="254" w:lineRule="exact"/>
              <w:rPr>
                <w:rFonts w:ascii="Arial" w:hAnsi="Arial" w:cs="Arial"/>
                <w:b/>
                <w:bCs/>
                <w:noProof/>
                <w:lang w:eastAsia="ro-RO"/>
              </w:rPr>
            </w:pPr>
            <w:r w:rsidRPr="00935CEF">
              <w:rPr>
                <w:rFonts w:ascii="Arial" w:hAnsi="Arial" w:cs="Arial"/>
                <w:b/>
                <w:bCs/>
                <w:noProof/>
                <w:lang w:eastAsia="ro-RO"/>
              </w:rPr>
              <w:t>TVA** aferent cheltuielilor totale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1</w:t>
            </w:r>
          </w:p>
        </w:tc>
        <w:tc>
          <w:tcPr>
            <w:tcW w:w="431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ind w:left="1997"/>
              <w:rPr>
                <w:rFonts w:ascii="Arial" w:hAnsi="Arial" w:cs="Arial"/>
                <w:noProof/>
                <w:lang w:eastAsia="ro-RO"/>
              </w:rPr>
            </w:pPr>
            <w:r w:rsidRPr="00935CEF">
              <w:rPr>
                <w:rFonts w:ascii="Arial" w:hAnsi="Arial" w:cs="Arial"/>
                <w:noProof/>
                <w:lang w:eastAsia="ro-RO"/>
              </w:rPr>
              <w:t>2</w:t>
            </w:r>
          </w:p>
        </w:tc>
        <w:tc>
          <w:tcPr>
            <w:tcW w:w="1264"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3</w:t>
            </w:r>
          </w:p>
        </w:tc>
        <w:tc>
          <w:tcPr>
            <w:tcW w:w="116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4</w:t>
            </w:r>
          </w:p>
        </w:tc>
        <w:tc>
          <w:tcPr>
            <w:tcW w:w="1350"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5=3+4</w:t>
            </w:r>
          </w:p>
        </w:tc>
        <w:tc>
          <w:tcPr>
            <w:tcW w:w="105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6</w:t>
            </w:r>
          </w:p>
        </w:tc>
      </w:tr>
      <w:tr w:rsidR="0012322D" w:rsidRPr="00935CEF" w:rsidTr="004D03C4">
        <w:tc>
          <w:tcPr>
            <w:tcW w:w="637" w:type="dxa"/>
            <w:tcBorders>
              <w:top w:val="single" w:sz="6" w:space="0" w:color="auto"/>
              <w:left w:val="single" w:sz="6" w:space="0" w:color="auto"/>
              <w:bottom w:val="nil"/>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b/>
                <w:bCs/>
                <w:noProof/>
                <w:lang w:eastAsia="ro-RO"/>
              </w:rPr>
            </w:pPr>
            <w:r w:rsidRPr="00935CEF">
              <w:rPr>
                <w:rFonts w:ascii="Arial" w:hAnsi="Arial" w:cs="Arial"/>
                <w:b/>
                <w:bCs/>
                <w:noProof/>
                <w:lang w:eastAsia="ro-RO"/>
              </w:rPr>
              <w:t>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CAPITOLUL 1</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nil"/>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54" w:lineRule="exact"/>
              <w:ind w:right="1142"/>
              <w:contextualSpacing/>
              <w:rPr>
                <w:rFonts w:ascii="Arial" w:hAnsi="Arial" w:cs="Arial"/>
                <w:b/>
                <w:bCs/>
                <w:noProof/>
                <w:lang w:eastAsia="ro-RO"/>
              </w:rPr>
            </w:pPr>
            <w:r w:rsidRPr="00935CEF">
              <w:rPr>
                <w:rFonts w:ascii="Arial" w:hAnsi="Arial" w:cs="Arial"/>
                <w:b/>
                <w:bCs/>
                <w:noProof/>
                <w:lang w:eastAsia="ro-RO"/>
              </w:rPr>
              <w:t>Cheltuieli pentru obţinerea şi amenajarea terenului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1.1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r w:rsidRPr="00935CEF">
              <w:rPr>
                <w:rFonts w:ascii="Arial" w:hAnsi="Arial" w:cs="Arial"/>
                <w:noProof/>
                <w:lang w:eastAsia="ro-RO"/>
              </w:rPr>
              <w:t>Obţinerea terenului***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rPr>
          <w:trHeight w:val="412"/>
        </w:trPr>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rPr>
                <w:rFonts w:ascii="Arial" w:eastAsia="Times New Roman" w:hAnsi="Arial" w:cs="Arial"/>
                <w:noProof/>
                <w:lang w:eastAsia="ro-RO"/>
              </w:rPr>
            </w:pPr>
            <w:r w:rsidRPr="00935CEF">
              <w:rPr>
                <w:rFonts w:ascii="Arial" w:eastAsia="Times New Roman" w:hAnsi="Arial" w:cs="Arial"/>
                <w:noProof/>
                <w:lang w:eastAsia="ro-RO"/>
              </w:rPr>
              <w:t xml:space="preserve">Cuprinde cheltuielile efectuate pentru: cumpărarea de terenuri, plata concesiunii (redevenței) pe durata realizării lucrărilor, </w:t>
            </w:r>
            <w:r w:rsidRPr="00935CEF">
              <w:rPr>
                <w:rFonts w:ascii="Arial" w:eastAsia="Times New Roman" w:hAnsi="Arial" w:cs="Arial"/>
                <w:bCs/>
                <w:noProof/>
                <w:lang w:eastAsia="ro-RO"/>
              </w:rPr>
              <w:t>scoaterea temporară sau definitivă din circuitul agricol</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1.2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r w:rsidRPr="00935CEF">
              <w:rPr>
                <w:rFonts w:ascii="Arial" w:hAnsi="Arial" w:cs="Arial"/>
                <w:noProof/>
                <w:lang w:eastAsia="ro-RO"/>
              </w:rPr>
              <w:t>Amenajarea terenului***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Cuprinde cheltuielile efectuate pentru pregătirea amplasamentului şi care constau în: demolări; demontări; dezafectări; defrişări;</w:t>
            </w:r>
            <w:r w:rsidRPr="00935CEF">
              <w:rPr>
                <w:rFonts w:ascii="Arial" w:eastAsia="Times New Roman" w:hAnsi="Arial" w:cs="Arial"/>
                <w:b/>
                <w:bCs/>
                <w:noProof/>
                <w:lang w:eastAsia="ro-RO"/>
              </w:rPr>
              <w:t xml:space="preserve"> </w:t>
            </w:r>
            <w:r w:rsidRPr="00935CEF">
              <w:rPr>
                <w:rFonts w:ascii="Arial" w:eastAsia="Times New Roman" w:hAnsi="Arial" w:cs="Arial"/>
                <w:noProof/>
                <w:lang w:eastAsia="ro-RO"/>
              </w:rPr>
              <w:t xml:space="preserve">colectare, sortare şi transport la depozitele autorizate al deşeurilor rezultate; sistematizări pe verticală; accesuri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drumuri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alei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parcări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drenuri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rigole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canale de scurgere, ziduri de sprijin; drenaje; epuizmente (exclusiv cele aferente realizării lucrărilor pentru investiţia de bază); lucrări pentru pregătirea amplasamentului. </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1.3</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54" w:lineRule="exact"/>
              <w:contextualSpacing/>
              <w:rPr>
                <w:rFonts w:ascii="Arial" w:hAnsi="Arial" w:cs="Arial"/>
                <w:noProof/>
                <w:lang w:eastAsia="ro-RO"/>
              </w:rPr>
            </w:pPr>
            <w:r w:rsidRPr="00935CEF">
              <w:rPr>
                <w:rFonts w:ascii="Arial" w:hAnsi="Arial" w:cs="Arial"/>
                <w:noProof/>
                <w:lang w:eastAsia="ro-RO"/>
              </w:rPr>
              <w:t>Amenajări pentru protecţia mediului şi aducerea terenului la starea iniţială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Cuprinde cheltuielile efectuate pentru lucrări şi acţiuni de protecţia mediului, inclusiv pentru refacerea cadrului natural după terminarea lucrărilor, de exemplu: plantare de copaci;</w:t>
            </w:r>
            <w:r>
              <w:rPr>
                <w:rFonts w:ascii="Arial" w:eastAsia="Times New Roman" w:hAnsi="Arial" w:cs="Arial"/>
                <w:noProof/>
                <w:lang w:eastAsia="ro-RO"/>
              </w:rPr>
              <w:t xml:space="preserve"> </w:t>
            </w:r>
            <w:r w:rsidRPr="00935CEF">
              <w:rPr>
                <w:rFonts w:ascii="Arial" w:eastAsia="Times New Roman" w:hAnsi="Arial" w:cs="Arial"/>
                <w:noProof/>
                <w:lang w:eastAsia="ro-RO"/>
              </w:rPr>
              <w:t>reamenajare spaţii verzi; lucrări</w:t>
            </w:r>
            <w:r w:rsidR="00077DDA">
              <w:rPr>
                <w:rFonts w:ascii="Arial" w:eastAsia="Times New Roman" w:hAnsi="Arial" w:cs="Arial"/>
                <w:noProof/>
                <w:lang w:eastAsia="ro-RO"/>
              </w:rPr>
              <w:t xml:space="preserve"> </w:t>
            </w:r>
            <w:r w:rsidR="00C54BB8">
              <w:rPr>
                <w:rFonts w:ascii="Arial" w:eastAsia="Times New Roman" w:hAnsi="Arial" w:cs="Arial"/>
                <w:noProof/>
                <w:lang w:eastAsia="ro-RO"/>
              </w:rPr>
              <w:t xml:space="preserve"> / </w:t>
            </w:r>
            <w:r w:rsidR="00077DDA">
              <w:rPr>
                <w:rFonts w:ascii="Arial" w:eastAsia="Times New Roman" w:hAnsi="Arial" w:cs="Arial"/>
                <w:noProof/>
                <w:lang w:eastAsia="ro-RO"/>
              </w:rPr>
              <w:t xml:space="preserve"> </w:t>
            </w:r>
            <w:r w:rsidRPr="00935CEF">
              <w:rPr>
                <w:rFonts w:ascii="Arial" w:eastAsia="Times New Roman" w:hAnsi="Arial" w:cs="Arial"/>
                <w:noProof/>
                <w:lang w:eastAsia="ro-RO"/>
              </w:rPr>
              <w:t>acţiuni pentru protecţia mediului.</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1</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CAPITOLUL 2</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p>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tabs>
                <w:tab w:val="left" w:pos="4230"/>
              </w:tabs>
              <w:autoSpaceDE w:val="0"/>
              <w:autoSpaceDN w:val="0"/>
              <w:adjustRightInd w:val="0"/>
              <w:spacing w:after="0" w:line="254" w:lineRule="exact"/>
              <w:contextualSpacing/>
              <w:rPr>
                <w:rFonts w:ascii="Arial" w:hAnsi="Arial" w:cs="Arial"/>
                <w:b/>
                <w:bCs/>
                <w:noProof/>
                <w:lang w:eastAsia="ro-RO"/>
              </w:rPr>
            </w:pPr>
            <w:r w:rsidRPr="00935CEF">
              <w:rPr>
                <w:rFonts w:ascii="Arial" w:hAnsi="Arial" w:cs="Arial"/>
                <w:b/>
                <w:bCs/>
                <w:noProof/>
                <w:lang w:eastAsia="ro-RO"/>
              </w:rPr>
              <w:t>Asigurarea utilităților necesare obiectivului</w:t>
            </w:r>
            <w:r w:rsidRPr="00935CEF">
              <w:rPr>
                <w:rFonts w:ascii="Arial" w:hAnsi="Arial" w:cs="Arial"/>
                <w:noProof/>
                <w:lang w:eastAsia="ro-RO"/>
              </w:rPr>
              <w:t xml:space="preserve"> de investiții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both"/>
              <w:rPr>
                <w:rFonts w:ascii="Arial" w:hAnsi="Arial" w:cs="Arial"/>
                <w:noProof/>
                <w:lang w:eastAsia="ro-RO"/>
              </w:rPr>
            </w:pPr>
            <w:r w:rsidRPr="00935CEF">
              <w:rPr>
                <w:rFonts w:ascii="Arial" w:hAnsi="Arial" w:cs="Arial"/>
                <w:noProof/>
                <w:lang w:eastAsia="ro-RO"/>
              </w:rPr>
              <w:t>Se includ cheltuielile aferente asigurării cu utilităţile necesare funcţionării obiectivului de investiţie, precum: alimentare cu apă, canalizare, alimentare cu gaze naturale, agent termic, energie electrică, telecomunicaţii, drumuri de acces,  alte utilități</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2</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3</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CAPITOLUL 3</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p>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Cheltuieli pentru proiectare și asistență tehnică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 xml:space="preserve">Studii </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3.1.1  Studii de teren</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bookmarkStart w:id="0" w:name="_GoBack"/>
            <w:bookmarkEnd w:id="0"/>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 xml:space="preserve">Se cuprind cheltuielile pentru  </w:t>
            </w:r>
            <w:r w:rsidRPr="00935CEF">
              <w:rPr>
                <w:rFonts w:ascii="Arial" w:hAnsi="Arial" w:cs="Arial"/>
                <w:noProof/>
                <w:shd w:val="clear" w:color="auto" w:fill="FFFFFF"/>
                <w:lang w:eastAsia="ro-RO"/>
              </w:rPr>
              <w:t xml:space="preserve">studii geotehnice, geologice, hidrologice, hidrogeotehnice, fotogrammetrice, topografice şi de stabilitate ale terenului pe care se amplasează obiectivul </w:t>
            </w:r>
            <w:r w:rsidRPr="00935CEF">
              <w:rPr>
                <w:rFonts w:ascii="Arial" w:hAnsi="Arial" w:cs="Arial"/>
                <w:noProof/>
                <w:shd w:val="clear" w:color="auto" w:fill="FFFFFF"/>
                <w:lang w:eastAsia="ro-RO"/>
              </w:rPr>
              <w:lastRenderedPageBreak/>
              <w:t>de investiţie.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3.1.2. Raport privind impactul asupra mediului.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3.1.3. Alte studii specifice</w:t>
            </w:r>
            <w:r w:rsidRPr="00935CEF">
              <w:rPr>
                <w:rFonts w:ascii="Arial" w:hAnsi="Arial" w:cs="Arial"/>
                <w:noProof/>
                <w:shd w:val="clear" w:color="auto" w:fill="FFFFFF"/>
                <w:lang w:eastAsia="ro-RO"/>
              </w:rPr>
              <w:t xml:space="preserve">  (studii de specialitate necesare în funcţie de specificul investiţiei).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Documentații suport și cheltuieli pen</w:t>
            </w:r>
            <w:r>
              <w:rPr>
                <w:rFonts w:ascii="Arial" w:hAnsi="Arial" w:cs="Arial"/>
                <w:bCs/>
                <w:noProof/>
                <w:lang w:eastAsia="ro-RO"/>
              </w:rPr>
              <w:t>tru obț</w:t>
            </w:r>
            <w:r w:rsidRPr="00935CEF">
              <w:rPr>
                <w:rFonts w:ascii="Arial" w:hAnsi="Arial" w:cs="Arial"/>
                <w:bCs/>
                <w:noProof/>
                <w:lang w:eastAsia="ro-RO"/>
              </w:rPr>
              <w:t>inerea de avize, acorduri și autorizații.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rPr>
          <w:trHeight w:val="1456"/>
        </w:trPr>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 xml:space="preserve">Cuprinde toate cheltuielile necesare pentru elaborarea documentaţiilor şi obţinerea avizelor: obţinerea </w:t>
            </w:r>
            <w:r w:rsidR="00C54BB8">
              <w:rPr>
                <w:rFonts w:ascii="Arial" w:hAnsi="Arial" w:cs="Arial"/>
                <w:bCs/>
                <w:noProof/>
                <w:lang w:eastAsia="ro-RO"/>
              </w:rPr>
              <w:t xml:space="preserve"> / </w:t>
            </w:r>
            <w:r w:rsidRPr="00935CEF">
              <w:rPr>
                <w:rFonts w:ascii="Arial" w:hAnsi="Arial" w:cs="Arial"/>
                <w:bCs/>
                <w:noProof/>
                <w:lang w:eastAsia="ro-RO"/>
              </w:rPr>
              <w:t xml:space="preserve"> prelungirea valabilităţii certificatului de urbanism; obţinerea </w:t>
            </w:r>
            <w:r w:rsidR="00C54BB8">
              <w:rPr>
                <w:rFonts w:ascii="Arial" w:hAnsi="Arial" w:cs="Arial"/>
                <w:bCs/>
                <w:noProof/>
                <w:lang w:eastAsia="ro-RO"/>
              </w:rPr>
              <w:t xml:space="preserve"> / </w:t>
            </w:r>
            <w:r w:rsidRPr="00935CEF">
              <w:rPr>
                <w:rFonts w:ascii="Arial" w:hAnsi="Arial" w:cs="Arial"/>
                <w:bCs/>
                <w:noProof/>
                <w:lang w:eastAsia="ro-RO"/>
              </w:rPr>
              <w:t xml:space="preserve"> prelungirea valabilităţii autorizaţiei de construire </w:t>
            </w:r>
            <w:r w:rsidR="00C54BB8">
              <w:rPr>
                <w:rFonts w:ascii="Arial" w:hAnsi="Arial" w:cs="Arial"/>
                <w:bCs/>
                <w:noProof/>
                <w:lang w:eastAsia="ro-RO"/>
              </w:rPr>
              <w:t xml:space="preserve"> / </w:t>
            </w:r>
            <w:r w:rsidRPr="00935CEF">
              <w:rPr>
                <w:rFonts w:ascii="Arial" w:hAnsi="Arial" w:cs="Arial"/>
                <w:bCs/>
                <w:noProof/>
                <w:lang w:eastAsia="ro-RO"/>
              </w:rPr>
              <w:t xml:space="preserve"> desfiinţare; obţinerea avizelor şi acordurilor pentru racorduri şi branşamente la reţele publice de alimentare cu apă, canalizare, alimentare cu gaze, alimentare cu agent termic, energie electrică, telefonie; obţinerea certificatului de nomenclatură stradală şi adresă; </w:t>
            </w:r>
            <w:r w:rsidRPr="00935CEF">
              <w:rPr>
                <w:rFonts w:ascii="Arial" w:hAnsi="Arial" w:cs="Arial"/>
                <w:noProof/>
                <w:lang w:eastAsia="ro-RO"/>
              </w:rPr>
              <w:t>întocmirea documentaţiei, obţinerea numărului cadastral provizoriu şi înregistrarea terenului în cartea funciară; obţinerea actului administrativ al autorităţii competente pentru protecţia mediului; obţinerea avizului de protecţie civilă; alte avize, acorduri şi autorizaţii.</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3.3.</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Expertiză tehnică</w:t>
            </w:r>
            <w:r w:rsidRPr="00935CEF">
              <w:rPr>
                <w:rFonts w:ascii="Arial" w:hAnsi="Arial" w:cs="Arial"/>
                <w:noProof/>
                <w:shd w:val="clear" w:color="auto" w:fill="FFFFFF"/>
                <w:lang w:eastAsia="ro-RO"/>
              </w:rPr>
              <w:t xml:space="preserve"> a construcţiilor existente, a structurilor şi </w:t>
            </w:r>
            <w:r w:rsidR="00C54BB8">
              <w:rPr>
                <w:rFonts w:ascii="Arial" w:hAnsi="Arial" w:cs="Arial"/>
                <w:noProof/>
                <w:shd w:val="clear" w:color="auto" w:fill="FFFFFF"/>
                <w:lang w:eastAsia="ro-RO"/>
              </w:rPr>
              <w:t xml:space="preserve"> / </w:t>
            </w:r>
            <w:r w:rsidRPr="00935CEF">
              <w:rPr>
                <w:rFonts w:ascii="Arial" w:hAnsi="Arial" w:cs="Arial"/>
                <w:noProof/>
                <w:shd w:val="clear" w:color="auto" w:fill="FFFFFF"/>
                <w:lang w:eastAsia="ro-RO"/>
              </w:rPr>
              <w:t xml:space="preserve"> sau, după caz, a proiectelor tehnice, inclusiv întocmirea de către expertul tehnic a raportului de expertiză tehnică</w:t>
            </w:r>
            <w:r w:rsidRPr="00935CEF">
              <w:rPr>
                <w:rFonts w:ascii="Arial" w:hAnsi="Arial" w:cs="Arial"/>
                <w:bCs/>
                <w:noProof/>
                <w:lang w:eastAsia="ro-RO"/>
              </w:rPr>
              <w:t>.</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3.4.</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Certificarea performanței energetice și auditul energetic al clădirilor.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3.5</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Proiectare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3.5.1.Tema de proiectare.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3.5.2. Studiu de prefezabilitate.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bdr w:val="none" w:sz="0" w:space="0" w:color="auto" w:frame="1"/>
                <w:shd w:val="clear" w:color="auto" w:fill="FFFFFF"/>
                <w:lang w:eastAsia="ro-RO"/>
              </w:rPr>
              <w:t xml:space="preserve">3.5.3. Studiu de fezabilitate </w:t>
            </w:r>
            <w:r w:rsidR="00C54BB8">
              <w:rPr>
                <w:rFonts w:ascii="Arial" w:hAnsi="Arial" w:cs="Arial"/>
                <w:noProof/>
                <w:bdr w:val="none" w:sz="0" w:space="0" w:color="auto" w:frame="1"/>
                <w:shd w:val="clear" w:color="auto" w:fill="FFFFFF"/>
                <w:lang w:eastAsia="ro-RO"/>
              </w:rPr>
              <w:t xml:space="preserve"> / </w:t>
            </w:r>
            <w:r>
              <w:rPr>
                <w:rFonts w:ascii="Arial" w:hAnsi="Arial" w:cs="Arial"/>
                <w:noProof/>
                <w:bdr w:val="none" w:sz="0" w:space="0" w:color="auto" w:frame="1"/>
                <w:shd w:val="clear" w:color="auto" w:fill="FFFFFF"/>
                <w:lang w:eastAsia="ro-RO"/>
              </w:rPr>
              <w:t xml:space="preserve"> documentatie de avizare a lucrărilor de intervenț</w:t>
            </w:r>
            <w:r w:rsidRPr="00935CEF">
              <w:rPr>
                <w:rFonts w:ascii="Arial" w:hAnsi="Arial" w:cs="Arial"/>
                <w:noProof/>
                <w:bdr w:val="none" w:sz="0" w:space="0" w:color="auto" w:frame="1"/>
                <w:shd w:val="clear" w:color="auto" w:fill="FFFFFF"/>
                <w:lang w:eastAsia="ro-RO"/>
              </w:rPr>
              <w:t>ii</w:t>
            </w:r>
            <w:r>
              <w:rPr>
                <w:rFonts w:ascii="Arial" w:hAnsi="Arial" w:cs="Arial"/>
                <w:noProof/>
                <w:bdr w:val="none" w:sz="0" w:space="0" w:color="auto" w:frame="1"/>
                <w:shd w:val="clear" w:color="auto" w:fill="FFFFFF"/>
                <w:lang w:eastAsia="ro-RO"/>
              </w:rPr>
              <w:t xml:space="preserve"> și deviz general</w:t>
            </w:r>
            <w:r w:rsidRPr="00935CEF">
              <w:rPr>
                <w:rFonts w:ascii="Arial" w:hAnsi="Arial" w:cs="Arial"/>
                <w:noProof/>
                <w:bdr w:val="none" w:sz="0" w:space="0" w:color="auto" w:frame="1"/>
                <w:shd w:val="clear" w:color="auto" w:fill="FFFFFF"/>
                <w:lang w:eastAsia="ro-RO"/>
              </w:rPr>
              <w:t>.</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noProof/>
                <w:bdr w:val="none" w:sz="0" w:space="0" w:color="auto" w:frame="1"/>
                <w:shd w:val="clear" w:color="auto" w:fill="FFFFFF"/>
                <w:lang w:eastAsia="ro-RO"/>
              </w:rPr>
            </w:pPr>
            <w:r w:rsidRPr="00935CEF">
              <w:rPr>
                <w:rFonts w:ascii="Arial" w:hAnsi="Arial" w:cs="Arial"/>
                <w:noProof/>
                <w:bdr w:val="none" w:sz="0" w:space="0" w:color="auto" w:frame="1"/>
                <w:shd w:val="clear" w:color="auto" w:fill="FFFFFF"/>
                <w:lang w:eastAsia="ro-RO"/>
              </w:rPr>
              <w:t>3.5.4. D</w:t>
            </w:r>
            <w:r>
              <w:rPr>
                <w:rFonts w:ascii="Arial" w:hAnsi="Arial" w:cs="Arial"/>
                <w:noProof/>
                <w:bdr w:val="none" w:sz="0" w:space="0" w:color="auto" w:frame="1"/>
                <w:shd w:val="clear" w:color="auto" w:fill="FFFFFF"/>
                <w:lang w:eastAsia="ro-RO"/>
              </w:rPr>
              <w:t>ocumentatiile tehnice necesare în vederea obț</w:t>
            </w:r>
            <w:r w:rsidRPr="00935CEF">
              <w:rPr>
                <w:rFonts w:ascii="Arial" w:hAnsi="Arial" w:cs="Arial"/>
                <w:noProof/>
                <w:bdr w:val="none" w:sz="0" w:space="0" w:color="auto" w:frame="1"/>
                <w:shd w:val="clear" w:color="auto" w:fill="FFFFFF"/>
                <w:lang w:eastAsia="ro-RO"/>
              </w:rPr>
              <w:t xml:space="preserve">inerii avizelor </w:t>
            </w:r>
            <w:r w:rsidR="00C54BB8">
              <w:rPr>
                <w:rFonts w:ascii="Arial" w:hAnsi="Arial" w:cs="Arial"/>
                <w:noProof/>
                <w:bdr w:val="none" w:sz="0" w:space="0" w:color="auto" w:frame="1"/>
                <w:shd w:val="clear" w:color="auto" w:fill="FFFFFF"/>
                <w:lang w:eastAsia="ro-RO"/>
              </w:rPr>
              <w:t xml:space="preserve"> / </w:t>
            </w:r>
            <w:r w:rsidRPr="00935CEF">
              <w:rPr>
                <w:rFonts w:ascii="Arial" w:hAnsi="Arial" w:cs="Arial"/>
                <w:noProof/>
                <w:bdr w:val="none" w:sz="0" w:space="0" w:color="auto" w:frame="1"/>
                <w:shd w:val="clear" w:color="auto" w:fill="FFFFFF"/>
                <w:lang w:eastAsia="ro-RO"/>
              </w:rPr>
              <w:t xml:space="preserve"> acordurilor</w:t>
            </w:r>
          </w:p>
          <w:p w:rsidR="0012322D" w:rsidRPr="00935CEF" w:rsidRDefault="00C54BB8" w:rsidP="00627A57">
            <w:pPr>
              <w:widowControl w:val="0"/>
              <w:autoSpaceDE w:val="0"/>
              <w:autoSpaceDN w:val="0"/>
              <w:adjustRightInd w:val="0"/>
              <w:spacing w:after="0" w:line="240" w:lineRule="auto"/>
              <w:contextualSpacing/>
              <w:rPr>
                <w:rFonts w:ascii="Arial" w:hAnsi="Arial" w:cs="Arial"/>
                <w:noProof/>
                <w:bdr w:val="none" w:sz="0" w:space="0" w:color="auto" w:frame="1"/>
                <w:shd w:val="clear" w:color="auto" w:fill="FFFFFF"/>
                <w:lang w:eastAsia="ro-RO"/>
              </w:rPr>
            </w:pPr>
            <w:r>
              <w:rPr>
                <w:rFonts w:ascii="Arial" w:hAnsi="Arial" w:cs="Arial"/>
                <w:noProof/>
                <w:bdr w:val="none" w:sz="0" w:space="0" w:color="auto" w:frame="1"/>
                <w:shd w:val="clear" w:color="auto" w:fill="FFFFFF"/>
                <w:lang w:eastAsia="ro-RO"/>
              </w:rPr>
              <w:t xml:space="preserve"> / </w:t>
            </w:r>
            <w:r w:rsidR="0012322D">
              <w:rPr>
                <w:rFonts w:ascii="Arial" w:hAnsi="Arial" w:cs="Arial"/>
                <w:noProof/>
                <w:bdr w:val="none" w:sz="0" w:space="0" w:color="auto" w:frame="1"/>
                <w:shd w:val="clear" w:color="auto" w:fill="FFFFFF"/>
                <w:lang w:eastAsia="ro-RO"/>
              </w:rPr>
              <w:t>autorizaț</w:t>
            </w:r>
            <w:r w:rsidR="0012322D" w:rsidRPr="00935CEF">
              <w:rPr>
                <w:rFonts w:ascii="Arial" w:hAnsi="Arial" w:cs="Arial"/>
                <w:noProof/>
                <w:bdr w:val="none" w:sz="0" w:space="0" w:color="auto" w:frame="1"/>
                <w:shd w:val="clear" w:color="auto" w:fill="FFFFFF"/>
                <w:lang w:eastAsia="ro-RO"/>
              </w:rPr>
              <w:t>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Pr>
                <w:rFonts w:ascii="Arial" w:hAnsi="Arial" w:cs="Arial"/>
                <w:noProof/>
                <w:bdr w:val="none" w:sz="0" w:space="0" w:color="auto" w:frame="1"/>
                <w:shd w:val="clear" w:color="auto" w:fill="FFFFFF"/>
                <w:lang w:eastAsia="ro-RO"/>
              </w:rPr>
              <w:t>3.5.5. Verificarea tehnică</w:t>
            </w:r>
            <w:r w:rsidRPr="00935CEF">
              <w:rPr>
                <w:rFonts w:ascii="Arial" w:hAnsi="Arial" w:cs="Arial"/>
                <w:noProof/>
                <w:bdr w:val="none" w:sz="0" w:space="0" w:color="auto" w:frame="1"/>
                <w:shd w:val="clear" w:color="auto" w:fill="FFFFFF"/>
                <w:lang w:eastAsia="ro-RO"/>
              </w:rPr>
              <w:t xml:space="preserve"> de</w:t>
            </w:r>
            <w:r>
              <w:rPr>
                <w:rFonts w:ascii="Arial" w:hAnsi="Arial" w:cs="Arial"/>
                <w:noProof/>
                <w:bdr w:val="none" w:sz="0" w:space="0" w:color="auto" w:frame="1"/>
                <w:shd w:val="clear" w:color="auto" w:fill="FFFFFF"/>
                <w:lang w:eastAsia="ro-RO"/>
              </w:rPr>
              <w:t xml:space="preserve"> calitate a proiectului tehnic și a detaliilor de execuț</w:t>
            </w:r>
            <w:r w:rsidRPr="00935CEF">
              <w:rPr>
                <w:rFonts w:ascii="Arial" w:hAnsi="Arial" w:cs="Arial"/>
                <w:noProof/>
                <w:bdr w:val="none" w:sz="0" w:space="0" w:color="auto" w:frame="1"/>
                <w:shd w:val="clear" w:color="auto" w:fill="FFFFFF"/>
                <w:lang w:eastAsia="ro-RO"/>
              </w:rPr>
              <w:t>ie.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Pr>
                <w:rFonts w:ascii="Arial" w:hAnsi="Arial" w:cs="Arial"/>
                <w:noProof/>
                <w:shd w:val="clear" w:color="auto" w:fill="FFFFFF"/>
                <w:lang w:eastAsia="ro-RO"/>
              </w:rPr>
              <w:t>3.5.6. Proiect tehnic ș</w:t>
            </w:r>
            <w:r w:rsidRPr="00935CEF">
              <w:rPr>
                <w:rFonts w:ascii="Arial" w:hAnsi="Arial" w:cs="Arial"/>
                <w:noProof/>
                <w:shd w:val="clear" w:color="auto" w:fill="FFFFFF"/>
                <w:lang w:eastAsia="ro-RO"/>
              </w:rPr>
              <w:t xml:space="preserve">i detalii </w:t>
            </w:r>
            <w:r>
              <w:rPr>
                <w:rFonts w:ascii="Arial" w:hAnsi="Arial" w:cs="Arial"/>
                <w:noProof/>
                <w:shd w:val="clear" w:color="auto" w:fill="FFFFFF"/>
                <w:lang w:eastAsia="ro-RO"/>
              </w:rPr>
              <w:t>de execuț</w:t>
            </w:r>
            <w:r w:rsidRPr="00935CEF">
              <w:rPr>
                <w:rFonts w:ascii="Arial" w:hAnsi="Arial" w:cs="Arial"/>
                <w:noProof/>
                <w:shd w:val="clear" w:color="auto" w:fill="FFFFFF"/>
                <w:lang w:eastAsia="ro-RO"/>
              </w:rPr>
              <w:t>ie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rPr>
          <w:trHeight w:val="311"/>
        </w:trPr>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3.6</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Organizarea procedurilor de achiziție</w:t>
            </w:r>
          </w:p>
          <w:p w:rsidR="0012322D" w:rsidRPr="00935CEF" w:rsidRDefault="0012322D" w:rsidP="00627A57">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Cuprinde cheltuieli aferente organizării şi derulării procedurilor de achiziţii publice: cheltuieli aferente întocmirii documentaţiei de atribuire şi multiplicării acesteia (exclusiv cele cumpărate de ofertanţi); cheltuieli cu onorariile, transportul, cazarea şi diurna membrilor desemnaţi în comisiile de evaluare; anunţuri de intenţie, de participare şi de atribuire a contractelor, corespondenţă prin poştă, fax, poştă electronică în legătură cu procedurile de achiziţie publică;</w:t>
            </w:r>
            <w:r w:rsidRPr="00935CEF">
              <w:rPr>
                <w:rFonts w:ascii="Arial" w:eastAsia="Times New Roman" w:hAnsi="Arial" w:cs="Arial"/>
                <w:noProof/>
                <w:shd w:val="clear" w:color="auto" w:fill="FFFFFF"/>
                <w:lang w:eastAsia="ro-RO"/>
              </w:rPr>
              <w:t xml:space="preserve"> cheltuieli aferente organizării şi derulării procedurilor de achiziţii publice.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3.7</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Consultanță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3.7.1 Managementul de proiect pentru obiectivul de investiții.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3.7.2. Auditul financiar.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3.8</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Asistență tehnică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3.8.1 Asistență tehnică din partea proiectantului.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3.8.1.1 pe perioada de execuție a lucrărilor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3.8.1.2. pentru participarea proiectantului la fazele incluse în programul de control al lucrărilor de execuție, avizat de către Inspectoratul de Stat în Construcții.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3.8.2. Dirigenție de șantier.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3.9</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Cheltuieli cu serviciile de consultanţă pentru întocmirea dosarului cererii de finanţare.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3</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4</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CAPITOLUL 4</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Cheltuieli pentru investiția de bază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4.1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Construcţii și instalații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4D03C4"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4D03C4" w:rsidRPr="00935CEF" w:rsidRDefault="004D03C4"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4D03C4" w:rsidRPr="00935CEF" w:rsidRDefault="004D03C4"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4.1.1 </w:t>
            </w:r>
            <w:r w:rsidRPr="00935CEF">
              <w:rPr>
                <w:rFonts w:ascii="Arial" w:hAnsi="Arial" w:cs="Arial"/>
                <w:bCs/>
                <w:noProof/>
                <w:lang w:eastAsia="ro-RO"/>
              </w:rPr>
              <w:t>Cheltuieli aferente execuției  tuturor obiectelor cuprinse în  obiectivul de investiție</w:t>
            </w:r>
          </w:p>
        </w:tc>
        <w:tc>
          <w:tcPr>
            <w:tcW w:w="1264" w:type="dxa"/>
            <w:tcBorders>
              <w:top w:val="single" w:sz="6" w:space="0" w:color="auto"/>
              <w:left w:val="single" w:sz="6" w:space="0" w:color="auto"/>
              <w:bottom w:val="single" w:sz="6" w:space="0" w:color="auto"/>
              <w:right w:val="single" w:sz="6" w:space="0" w:color="auto"/>
            </w:tcBorders>
            <w:vAlign w:val="center"/>
          </w:tcPr>
          <w:p w:rsidR="004D03C4" w:rsidRPr="00935CEF" w:rsidRDefault="004D03C4" w:rsidP="00627A57">
            <w:pPr>
              <w:widowControl w:val="0"/>
              <w:autoSpaceDE w:val="0"/>
              <w:autoSpaceDN w:val="0"/>
              <w:adjustRightInd w:val="0"/>
              <w:spacing w:after="0" w:line="240" w:lineRule="auto"/>
              <w:contextualSpacing/>
              <w:rPr>
                <w:rFonts w:ascii="Arial" w:hAnsi="Arial" w:cs="Arial"/>
                <w:bCs/>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4D03C4" w:rsidRPr="00935CEF" w:rsidRDefault="004D03C4" w:rsidP="00627A57">
            <w:pPr>
              <w:widowControl w:val="0"/>
              <w:autoSpaceDE w:val="0"/>
              <w:autoSpaceDN w:val="0"/>
              <w:adjustRightInd w:val="0"/>
              <w:spacing w:after="0" w:line="240" w:lineRule="auto"/>
              <w:contextualSpacing/>
              <w:rPr>
                <w:rFonts w:ascii="Arial" w:hAnsi="Arial" w:cs="Arial"/>
                <w:bCs/>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4D03C4" w:rsidRPr="00935CEF" w:rsidRDefault="004D03C4" w:rsidP="00627A57">
            <w:pPr>
              <w:widowControl w:val="0"/>
              <w:autoSpaceDE w:val="0"/>
              <w:autoSpaceDN w:val="0"/>
              <w:adjustRightInd w:val="0"/>
              <w:spacing w:after="0" w:line="240" w:lineRule="auto"/>
              <w:contextualSpacing/>
              <w:rPr>
                <w:rFonts w:ascii="Arial" w:hAnsi="Arial" w:cs="Arial"/>
                <w:bCs/>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4D03C4" w:rsidRPr="00935CEF" w:rsidRDefault="004D03C4" w:rsidP="00627A57">
            <w:pPr>
              <w:widowControl w:val="0"/>
              <w:autoSpaceDE w:val="0"/>
              <w:autoSpaceDN w:val="0"/>
              <w:adjustRightInd w:val="0"/>
              <w:spacing w:after="0" w:line="240" w:lineRule="auto"/>
              <w:contextualSpacing/>
              <w:rPr>
                <w:rFonts w:ascii="Arial" w:hAnsi="Arial" w:cs="Arial"/>
                <w:bCs/>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Cheltuielile se desfăşoară pe obiecte de construcţie, iar delimitarea obiectelor se face de către proiectant. Cheltuielile aferente fiecărui obiect de construcţie sunt estimate prin devizul pe obiect.</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4.1.2 </w:t>
            </w:r>
            <w:r w:rsidRPr="00935CEF">
              <w:rPr>
                <w:rFonts w:ascii="Arial" w:hAnsi="Arial" w:cs="Arial"/>
                <w:bCs/>
                <w:noProof/>
                <w:lang w:eastAsia="ro-RO"/>
              </w:rPr>
              <w:t>Achiziția de construcții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Se includ cheltuielile efectuate pentru achiziția de construcții.</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4.2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Montaj utilaje, echipamente tehnologice și funcționale.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Se cuprind cheltuielile aferente montajului utilajelor tehnologice şi al utilajelor incluse în instalaţiile funcţionale, inclusiv reţelele aferente necesare funcţionării acestora. Cheltuielile se desfăşoară pe obiecte de construcţie.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4.3</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Utilaje,    echipamente    tehnologice    și funcționale care necesită  montaj.</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Utilaje, echipamente tehnologice şi funcţionale cu montaj</w:t>
            </w:r>
          </w:p>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Se cuprind cheltuielile pentru achiziţionarea utilajelor şi echipamentelor tehnologice, precum şi a celor incluse în instalaţiile funcţionale. Cheltuielile se desfăşoară pe obiecte de construcţie.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4.4</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Utilaje,  echipamente tehnologice şi funcţionale care nu necesită    montaj  și echipamente   de transport</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Se includ cheltuielile pentru achiziţionarea utilajelor şi echipamentelor care nu necesită montaj, precum şi a echipamentelor de transport tehnologic. Cheltuielile se desfăşoară pe obiecte de construcţie.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4.5</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Dotări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bCs/>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Se cuprind cheltuielile pentru procurarea de bunuri care, conform legii, intră în categoria mijloacelor fixe sau obiecte de inventar, precum: mobilier, dotări P.S.I., dotări de uz gospodăresc, dotări privind protecţia muncii. Cheltuielile se desfăşoară pe obiecte de construcţie.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4.6</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Active necorporale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rPr>
          <w:trHeight w:val="60"/>
        </w:trPr>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Cs/>
                <w:noProof/>
                <w:lang w:eastAsia="ro-RO"/>
              </w:rPr>
            </w:pPr>
            <w:r w:rsidRPr="00935CEF">
              <w:rPr>
                <w:rFonts w:ascii="Arial" w:hAnsi="Arial" w:cs="Arial"/>
                <w:bCs/>
                <w:noProof/>
                <w:lang w:eastAsia="ro-RO"/>
              </w:rPr>
              <w:t>Se cuprind cheltuielile cu achiziţionarea activelor necorporale: drepturi referitoare la brevete, licenţe, know-how sau cunoştinţe tehnice nebrevetate.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4</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5</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CAPITOLUL 5 – Alte cheltuieli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noProof/>
                <w:lang w:eastAsia="ro-RO"/>
              </w:rPr>
              <w:t>5.1.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
                <w:bCs/>
                <w:noProof/>
                <w:lang w:eastAsia="ro-RO"/>
              </w:rPr>
              <w:t>Cheltuieli cu organizarea de şantier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lang w:eastAsia="ro-RO"/>
              </w:rPr>
              <w:t>5.1.1. Lucrări de construcţii și instalații aferente organizării de șantier.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C54BB8">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 xml:space="preserve">Cuprinde cheltuieli aferente realizării unor construcţii provizorii sau amenajări în construcţii existente, precum şi cheltuieli de desfiinţare a organizării de şantier: vestiare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barăci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spaţii de lucru pentru personalul din</w:t>
            </w:r>
            <w:r w:rsidR="00C54BB8">
              <w:rPr>
                <w:rFonts w:ascii="Arial" w:eastAsia="Times New Roman" w:hAnsi="Arial" w:cs="Arial"/>
                <w:noProof/>
                <w:lang w:eastAsia="ro-RO"/>
              </w:rPr>
              <w:t xml:space="preserve"> şantier; platforme tehnologice / d</w:t>
            </w:r>
            <w:r w:rsidRPr="00935CEF">
              <w:rPr>
                <w:rFonts w:ascii="Arial" w:eastAsia="Times New Roman" w:hAnsi="Arial" w:cs="Arial"/>
                <w:noProof/>
                <w:lang w:eastAsia="ro-RO"/>
              </w:rPr>
              <w:t>ezafectarea platformelor tehnologice; grupuri sanitare; rampe de spălare auto; depozite pentru materiale;</w:t>
            </w:r>
            <w:r w:rsidRPr="00935CEF">
              <w:rPr>
                <w:rFonts w:ascii="Arial" w:eastAsia="Arial" w:hAnsi="Arial" w:cs="Arial"/>
                <w:noProof/>
                <w:lang w:eastAsia="ro-RO"/>
              </w:rPr>
              <w:t xml:space="preserve"> </w:t>
            </w:r>
            <w:r w:rsidRPr="00935CEF">
              <w:rPr>
                <w:rFonts w:ascii="Arial" w:eastAsia="Times New Roman" w:hAnsi="Arial" w:cs="Arial"/>
                <w:noProof/>
                <w:lang w:eastAsia="ro-RO"/>
              </w:rPr>
              <w:t xml:space="preserve">fundaţii pentru macarale; reţele electrice de iluminat şi forţă; căi de acces auto şi căi ferate; branşamente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racorduri la utilităţi; împrejmuiri; panouri de prezentare; pichete de incendiu;</w:t>
            </w:r>
            <w:r w:rsidRPr="00935CEF">
              <w:rPr>
                <w:rFonts w:ascii="Arial" w:eastAsia="Times New Roman" w:hAnsi="Arial" w:cs="Arial"/>
                <w:noProof/>
                <w:shd w:val="clear" w:color="auto" w:fill="FFFFFF"/>
                <w:lang w:eastAsia="ro-RO"/>
              </w:rPr>
              <w:t xml:space="preserve"> cheltuieli pentru desfiinţarea organizării de şantier, inclusiv cheltuielile necesare readucerii terenurilor ocupate la starea lor iniţială, la terminarea execuţiei lucrărilor de investiţii, cu excepţia cheltuielilor aferente pct. 1.3 "Amenajări pentru protecţia mediului şi aducerea la starea iniţială" din structura devizului general.</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5.1.2 </w:t>
            </w:r>
            <w:r w:rsidRPr="00935CEF">
              <w:rPr>
                <w:rFonts w:ascii="Arial" w:hAnsi="Arial" w:cs="Arial"/>
                <w:bCs/>
                <w:noProof/>
                <w:lang w:eastAsia="ro-RO"/>
              </w:rPr>
              <w:t>Cheltuieli conexe organizării  de şantier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 xml:space="preserve">Cuprinde cheltuielile pentru: obţinerea autorizaţiei de construire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desfiinţare aferente lucrărilor de organizare de şantier; taxe de amplasament; închirieri semne de circulaţie; întreruperea temporară a reţelelor de transport sau distribuţie de apă, canalizare, agent termic, energie electrică, gaze naturale, a circulaţiei rutiere, feroviare, navale sau aeriene; contractele de asistenţă cu poliţia rutieră; contracte temporare cu furnizorul de energie electrică, cu furnizorul de apă şi cu unităţi de salubrizare; taxe depozit ecologic; taxe locale; chirii pentru ocuparea temporară a domeniului public; cheltuielile necesare readucerii terenurilor ocupate la starea lor iniţială, la terminarea execuţiei lucrărilor de investiţii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intervenţii, operaţiune care constituie obligaţia executanţilor, cu excepţia cheltuielilor aferente pct. 1.3 "Amenajări pentru protecţia mediului şi aducerea la starea iniţială" din structura devizului general; costul energiei electrice şi al apei consumate în incinta organizării de şantier pe durata de execuţie a lucrărilor; costul transportului muncitorilor nelocalnici şi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sau cazarea acestora; paza şantierului; asigurarea pompierului autorizat; cheltuieli privind asigurarea securităţii şi sănătăţii în timpul execuţiei lucrărilor pe şantier.</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bCs/>
                <w:noProof/>
                <w:shd w:val="clear" w:color="auto" w:fill="FFFFFF"/>
                <w:lang w:eastAsia="ro-RO"/>
              </w:rPr>
              <w:t>5.2.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shd w:val="clear" w:color="auto" w:fill="FFFFFF"/>
                <w:lang w:eastAsia="ro-RO"/>
              </w:rPr>
              <w:t>Comisioane, cote, taxe, costul creditului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C54BB8">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shd w:val="clear" w:color="auto" w:fill="FFFFFF"/>
                <w:lang w:eastAsia="ro-RO"/>
              </w:rPr>
              <w:t>5.2.1.</w:t>
            </w:r>
            <w:r w:rsidRPr="00935CEF">
              <w:rPr>
                <w:rFonts w:ascii="Arial" w:hAnsi="Arial" w:cs="Arial"/>
                <w:noProof/>
                <w:shd w:val="clear" w:color="auto" w:fill="FFFFFF"/>
                <w:lang w:eastAsia="ro-RO"/>
              </w:rPr>
              <w:t> cota aferentă Inspectoratului de Stat în Construcţii, calculată potrivit prevederilor Legii </w:t>
            </w:r>
            <w:r w:rsidRPr="00935CEF">
              <w:rPr>
                <w:rFonts w:ascii="Arial" w:hAnsi="Arial" w:cs="Arial"/>
                <w:noProof/>
                <w:lang w:eastAsia="ro-RO"/>
              </w:rPr>
              <w:t>nr. 10</w:t>
            </w:r>
            <w:r w:rsidR="00C54BB8">
              <w:rPr>
                <w:rFonts w:ascii="Arial" w:hAnsi="Arial" w:cs="Arial"/>
                <w:noProof/>
                <w:lang w:eastAsia="ro-RO"/>
              </w:rPr>
              <w:t>/</w:t>
            </w:r>
            <w:r w:rsidRPr="00935CEF">
              <w:rPr>
                <w:rFonts w:ascii="Arial" w:hAnsi="Arial" w:cs="Arial"/>
                <w:noProof/>
                <w:lang w:eastAsia="ro-RO"/>
              </w:rPr>
              <w:t>1995</w:t>
            </w:r>
            <w:r w:rsidRPr="00935CEF">
              <w:rPr>
                <w:rFonts w:ascii="Arial" w:hAnsi="Arial" w:cs="Arial"/>
                <w:noProof/>
                <w:shd w:val="clear" w:color="auto" w:fill="FFFFFF"/>
                <w:lang w:eastAsia="ro-RO"/>
              </w:rPr>
              <w:t> privind calitatea în construcţii, republicată.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C54BB8">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shd w:val="clear" w:color="auto" w:fill="FFFFFF"/>
                <w:lang w:eastAsia="ro-RO"/>
              </w:rPr>
              <w:t>5.2.2.</w:t>
            </w:r>
            <w:r w:rsidRPr="00935CEF">
              <w:rPr>
                <w:rFonts w:ascii="Arial" w:hAnsi="Arial" w:cs="Arial"/>
                <w:noProof/>
                <w:shd w:val="clear" w:color="auto" w:fill="FFFFFF"/>
                <w:lang w:eastAsia="ro-RO"/>
              </w:rPr>
              <w:t> cota aferentă Inspectoratului de Stat în Construcţii, calculată potrivit prevederilor Legii </w:t>
            </w:r>
            <w:r w:rsidRPr="00935CEF">
              <w:rPr>
                <w:rFonts w:ascii="Arial" w:hAnsi="Arial" w:cs="Arial"/>
                <w:noProof/>
                <w:lang w:eastAsia="ro-RO"/>
              </w:rPr>
              <w:t>nr. 50</w:t>
            </w:r>
            <w:r w:rsidR="00C54BB8">
              <w:rPr>
                <w:rFonts w:ascii="Arial" w:hAnsi="Arial" w:cs="Arial"/>
                <w:noProof/>
                <w:lang w:eastAsia="ro-RO"/>
              </w:rPr>
              <w:t>/</w:t>
            </w:r>
            <w:r w:rsidRPr="00935CEF">
              <w:rPr>
                <w:rFonts w:ascii="Arial" w:hAnsi="Arial" w:cs="Arial"/>
                <w:noProof/>
                <w:lang w:eastAsia="ro-RO"/>
              </w:rPr>
              <w:t>1991</w:t>
            </w:r>
            <w:r w:rsidRPr="00935CEF">
              <w:rPr>
                <w:rFonts w:ascii="Arial" w:hAnsi="Arial" w:cs="Arial"/>
                <w:noProof/>
                <w:shd w:val="clear" w:color="auto" w:fill="FFFFFF"/>
                <w:lang w:eastAsia="ro-RO"/>
              </w:rPr>
              <w:t> privind autorizarea executării lucrărilor de construcţii, republicată, cu modificările şi completările ulterioare.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C54BB8">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shd w:val="clear" w:color="auto" w:fill="FFFFFF"/>
                <w:lang w:eastAsia="ro-RO"/>
              </w:rPr>
              <w:t>5.2.3.</w:t>
            </w:r>
            <w:r w:rsidRPr="00935CEF">
              <w:rPr>
                <w:rFonts w:ascii="Arial" w:hAnsi="Arial" w:cs="Arial"/>
                <w:noProof/>
                <w:shd w:val="clear" w:color="auto" w:fill="FFFFFF"/>
                <w:lang w:eastAsia="ro-RO"/>
              </w:rPr>
              <w:t> cota aferentă Casei Sociale a Constructorilor - CSC, în aplicarea prevederilor Legii </w:t>
            </w:r>
            <w:r w:rsidRPr="00935CEF">
              <w:rPr>
                <w:rFonts w:ascii="Arial" w:hAnsi="Arial" w:cs="Arial"/>
                <w:noProof/>
                <w:lang w:eastAsia="ro-RO"/>
              </w:rPr>
              <w:t>nr. 215</w:t>
            </w:r>
            <w:r w:rsidR="00C54BB8">
              <w:rPr>
                <w:rFonts w:ascii="Arial" w:hAnsi="Arial" w:cs="Arial"/>
                <w:noProof/>
                <w:lang w:eastAsia="ro-RO"/>
              </w:rPr>
              <w:t>/</w:t>
            </w:r>
            <w:r w:rsidRPr="00935CEF">
              <w:rPr>
                <w:rFonts w:ascii="Arial" w:hAnsi="Arial" w:cs="Arial"/>
                <w:noProof/>
                <w:lang w:eastAsia="ro-RO"/>
              </w:rPr>
              <w:t>1997</w:t>
            </w:r>
            <w:r w:rsidRPr="00935CEF">
              <w:rPr>
                <w:rFonts w:ascii="Arial" w:hAnsi="Arial" w:cs="Arial"/>
                <w:noProof/>
                <w:shd w:val="clear" w:color="auto" w:fill="FFFFFF"/>
                <w:lang w:eastAsia="ro-RO"/>
              </w:rPr>
              <w:t> privind Casa Socială a Constructorilor.</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Cs/>
                <w:noProof/>
                <w:shd w:val="clear" w:color="auto" w:fill="FFFFFF"/>
                <w:lang w:eastAsia="ro-RO"/>
              </w:rPr>
              <w:t>5.2. 4.</w:t>
            </w:r>
            <w:r w:rsidRPr="00935CEF">
              <w:rPr>
                <w:rFonts w:ascii="Arial" w:hAnsi="Arial" w:cs="Arial"/>
                <w:noProof/>
                <w:shd w:val="clear" w:color="auto" w:fill="FFFFFF"/>
                <w:lang w:eastAsia="ro-RO"/>
              </w:rPr>
              <w:t> taxe pentru acorduri, avize conforme şi autorizaţia de construire</w:t>
            </w:r>
            <w:r w:rsidR="00077DDA">
              <w:rPr>
                <w:rFonts w:ascii="Arial" w:hAnsi="Arial" w:cs="Arial"/>
                <w:noProof/>
                <w:shd w:val="clear" w:color="auto" w:fill="FFFFFF"/>
                <w:lang w:eastAsia="ro-RO"/>
              </w:rPr>
              <w:t xml:space="preserve"> </w:t>
            </w:r>
            <w:r w:rsidR="00C54BB8">
              <w:rPr>
                <w:rFonts w:ascii="Arial" w:hAnsi="Arial" w:cs="Arial"/>
                <w:noProof/>
                <w:shd w:val="clear" w:color="auto" w:fill="FFFFFF"/>
                <w:lang w:eastAsia="ro-RO"/>
              </w:rPr>
              <w:t xml:space="preserve"> / </w:t>
            </w:r>
            <w:r w:rsidR="00077DDA">
              <w:rPr>
                <w:rFonts w:ascii="Arial" w:hAnsi="Arial" w:cs="Arial"/>
                <w:noProof/>
                <w:shd w:val="clear" w:color="auto" w:fill="FFFFFF"/>
                <w:lang w:eastAsia="ro-RO"/>
              </w:rPr>
              <w:t xml:space="preserve"> </w:t>
            </w:r>
            <w:r w:rsidRPr="00935CEF">
              <w:rPr>
                <w:rFonts w:ascii="Arial" w:hAnsi="Arial" w:cs="Arial"/>
                <w:noProof/>
                <w:shd w:val="clear" w:color="auto" w:fill="FFFFFF"/>
                <w:lang w:eastAsia="ro-RO"/>
              </w:rPr>
              <w:t>desfiinţare.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bCs/>
                <w:noProof/>
                <w:shd w:val="clear" w:color="auto" w:fill="FFFFFF"/>
                <w:lang w:eastAsia="ro-RO"/>
              </w:rPr>
              <w:t>5.3.</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shd w:val="clear" w:color="auto" w:fill="FFFFFF"/>
                <w:lang w:eastAsia="ro-RO"/>
              </w:rPr>
              <w:t>Cheltuieli diverse şi neprevăzute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Cs/>
                <w:noProof/>
                <w:shd w:val="clear" w:color="auto" w:fill="FFFFF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 xml:space="preserve">Cheltuielile diverse şi neprevăzute vor fi folosite în conformitate cu legislaţia în domeniul achiziţiilor publice ce face referire </w:t>
            </w:r>
            <w:r w:rsidRPr="00935CEF">
              <w:rPr>
                <w:rFonts w:ascii="Arial" w:eastAsia="Times New Roman" w:hAnsi="Arial" w:cs="Arial"/>
                <w:noProof/>
                <w:lang w:eastAsia="ro-RO"/>
              </w:rPr>
              <w:lastRenderedPageBreak/>
              <w:t xml:space="preserve">la modificările contractuale apărute în timpul execuţiei. Cheltuielile diverse şi neprevăzute se estimează procentual, din valoarea cheltuielilor prevăzute la cap.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subcap. 1.2, 1.3, 2, 3.5, 3.8, 4 ale devizului general, astfel: 10% în cazul executării unui obiectiv </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 xml:space="preserve"> obiect nou de investiţii; 20% în cazul executării lucrărilor de intervenţiei la construcţie existentă.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vMerge w:val="restart"/>
            <w:tcBorders>
              <w:top w:val="single" w:sz="6" w:space="0" w:color="auto"/>
              <w:left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Cs/>
                <w:noProof/>
                <w:shd w:val="clear" w:color="auto" w:fill="FFFFFF"/>
                <w:lang w:eastAsia="ro-RO"/>
              </w:rPr>
            </w:pPr>
            <w:r w:rsidRPr="00935CEF">
              <w:rPr>
                <w:rFonts w:ascii="Arial" w:hAnsi="Arial" w:cs="Arial"/>
                <w:bCs/>
                <w:noProof/>
                <w:lang w:eastAsia="ro-RO"/>
              </w:rPr>
              <w:t>5.4.</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hd w:val="clear" w:color="auto" w:fill="FFFFFF"/>
              <w:spacing w:after="0" w:line="240" w:lineRule="auto"/>
              <w:contextualSpacing/>
              <w:rPr>
                <w:rFonts w:ascii="Arial" w:eastAsia="Times New Roman" w:hAnsi="Arial" w:cs="Arial"/>
                <w:noProof/>
                <w:lang w:eastAsia="ro-RO"/>
              </w:rPr>
            </w:pPr>
            <w:r w:rsidRPr="00935CEF">
              <w:rPr>
                <w:rFonts w:ascii="Arial" w:eastAsia="Times New Roman" w:hAnsi="Arial" w:cs="Arial"/>
                <w:noProof/>
                <w:lang w:eastAsia="ro-RO"/>
              </w:rPr>
              <w:t>Cheltuieli pentru informare şi publicitate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vMerge/>
            <w:tcBorders>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Cs/>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both"/>
              <w:rPr>
                <w:rFonts w:ascii="Arial" w:hAnsi="Arial" w:cs="Arial"/>
                <w:noProof/>
                <w:lang w:eastAsia="ro-RO"/>
              </w:rPr>
            </w:pPr>
            <w:r w:rsidRPr="00935CEF">
              <w:rPr>
                <w:rFonts w:ascii="Arial" w:hAnsi="Arial" w:cs="Arial"/>
                <w:noProof/>
                <w:lang w:eastAsia="ro-RO"/>
              </w:rPr>
              <w:t>Cuprinde cheltuielile pentru publicitate şi informare, inclusiv pentru diseminarea informaţiilor de interes public</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5</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6</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 xml:space="preserve">CAPITOLUL 6  </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noProof/>
                <w:shd w:val="clear" w:color="auto" w:fill="FFFFFF"/>
                <w:lang w:eastAsia="ro-RO"/>
              </w:rPr>
              <w:t>Cheltuieli pentru probe tehnologice şi teste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bCs/>
                <w:noProof/>
                <w:shd w:val="clear" w:color="auto" w:fill="FFFFFF"/>
                <w:lang w:eastAsia="ro-RO"/>
              </w:rPr>
              <w:t>6.1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shd w:val="clear" w:color="auto" w:fill="FFFFFF"/>
                <w:lang w:eastAsia="ro-RO"/>
              </w:rPr>
              <w:t>Pregătirea personalului de exploatare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r w:rsidRPr="00935CEF">
              <w:rPr>
                <w:rFonts w:ascii="Arial" w:hAnsi="Arial" w:cs="Arial"/>
                <w:noProof/>
                <w:shd w:val="clear" w:color="auto" w:fill="FFFFFF"/>
                <w:lang w:eastAsia="ro-RO"/>
              </w:rPr>
              <w:t>Cuprinde cheltuielile necesare instruirii</w:t>
            </w:r>
            <w:r w:rsidR="00077DDA">
              <w:rPr>
                <w:rFonts w:ascii="Arial" w:hAnsi="Arial" w:cs="Arial"/>
                <w:noProof/>
                <w:shd w:val="clear" w:color="auto" w:fill="FFFFFF"/>
                <w:lang w:eastAsia="ro-RO"/>
              </w:rPr>
              <w:t xml:space="preserve"> </w:t>
            </w:r>
            <w:r w:rsidR="00C54BB8">
              <w:rPr>
                <w:rFonts w:ascii="Arial" w:hAnsi="Arial" w:cs="Arial"/>
                <w:noProof/>
                <w:shd w:val="clear" w:color="auto" w:fill="FFFFFF"/>
                <w:lang w:eastAsia="ro-RO"/>
              </w:rPr>
              <w:t xml:space="preserve"> / </w:t>
            </w:r>
            <w:r w:rsidR="00077DDA">
              <w:rPr>
                <w:rFonts w:ascii="Arial" w:hAnsi="Arial" w:cs="Arial"/>
                <w:noProof/>
                <w:shd w:val="clear" w:color="auto" w:fill="FFFFFF"/>
                <w:lang w:eastAsia="ro-RO"/>
              </w:rPr>
              <w:t xml:space="preserve"> </w:t>
            </w:r>
            <w:r w:rsidRPr="00935CEF">
              <w:rPr>
                <w:rFonts w:ascii="Arial" w:hAnsi="Arial" w:cs="Arial"/>
                <w:noProof/>
                <w:shd w:val="clear" w:color="auto" w:fill="FFFFFF"/>
                <w:lang w:eastAsia="ro-RO"/>
              </w:rPr>
              <w:t>şcolarizării personalului în vederea utilizării corecte şi eficiente a utilajelor şi tehnologiilor.</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r w:rsidRPr="00935CEF">
              <w:rPr>
                <w:rFonts w:ascii="Arial" w:hAnsi="Arial" w:cs="Arial"/>
                <w:bCs/>
                <w:noProof/>
                <w:shd w:val="clear" w:color="auto" w:fill="FFFFFF"/>
                <w:lang w:eastAsia="ro-RO"/>
              </w:rPr>
              <w:t>6.2.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noProof/>
                <w:shd w:val="clear" w:color="auto" w:fill="FFFFFF"/>
                <w:lang w:eastAsia="ro-RO"/>
              </w:rPr>
              <w:t>Probe tehnologice şi teste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C54BB8">
            <w:pPr>
              <w:shd w:val="clear" w:color="auto" w:fill="FFFFFF"/>
              <w:spacing w:after="0" w:line="240" w:lineRule="auto"/>
              <w:contextualSpacing/>
              <w:jc w:val="both"/>
              <w:rPr>
                <w:rFonts w:ascii="Arial" w:eastAsia="Times New Roman" w:hAnsi="Arial" w:cs="Arial"/>
                <w:noProof/>
                <w:lang w:eastAsia="ro-RO"/>
              </w:rPr>
            </w:pPr>
            <w:r w:rsidRPr="00935CEF">
              <w:rPr>
                <w:rFonts w:ascii="Arial" w:eastAsia="Times New Roman" w:hAnsi="Arial" w:cs="Arial"/>
                <w:noProof/>
                <w:lang w:eastAsia="ro-RO"/>
              </w:rPr>
              <w:t>Cuprinde cheltuiel</w:t>
            </w:r>
            <w:r w:rsidR="00C54BB8">
              <w:rPr>
                <w:rFonts w:ascii="Arial" w:eastAsia="Times New Roman" w:hAnsi="Arial" w:cs="Arial"/>
                <w:noProof/>
                <w:lang w:eastAsia="ro-RO"/>
              </w:rPr>
              <w:t xml:space="preserve">ile aferente execuţiei probelor / </w:t>
            </w:r>
            <w:r w:rsidRPr="00935CEF">
              <w:rPr>
                <w:rFonts w:ascii="Arial" w:eastAsia="Times New Roman" w:hAnsi="Arial" w:cs="Arial"/>
                <w:noProof/>
                <w:lang w:eastAsia="ro-RO"/>
              </w:rPr>
              <w:t>încercărilor, prevăzute în proiect, rodajelor, expertizelor la recepţie, omologărilor.În situaţia în care se obţin venituri ca urmare a probelor tehnologice, în devizul general se înscrie valoarea rezultată prin diferenţa dintre cheltuielile realizate pentru efectuarea probelor şi veniturile realizate din acestea.</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6</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7</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b/>
                <w:bCs/>
                <w:noProof/>
                <w:lang w:eastAsia="ro-RO"/>
              </w:rPr>
            </w:pPr>
            <w:r w:rsidRPr="00935CEF">
              <w:rPr>
                <w:rFonts w:ascii="Arial" w:eastAsia="Times New Roman" w:hAnsi="Arial" w:cs="Arial"/>
                <w:b/>
                <w:bCs/>
                <w:noProof/>
                <w:lang w:eastAsia="ro-RO"/>
              </w:rPr>
              <w:t>CAPITOL 7</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b/>
                <w:bCs/>
                <w:noProof/>
                <w:lang w:eastAsia="ro-RO"/>
              </w:rPr>
            </w:pPr>
            <w:r w:rsidRPr="00935CEF">
              <w:rPr>
                <w:rFonts w:ascii="Arial" w:eastAsia="Times New Roman" w:hAnsi="Arial" w:cs="Arial"/>
                <w:b/>
                <w:bCs/>
                <w:noProof/>
                <w:lang w:eastAsia="ro-RO"/>
              </w:rPr>
              <w:t>Cheltuieli cu amortizarea</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r w:rsidRPr="00935CEF">
              <w:rPr>
                <w:rFonts w:ascii="Arial" w:hAnsi="Arial" w:cs="Arial"/>
                <w:noProof/>
                <w:lang w:eastAsia="ro-RO"/>
              </w:rPr>
              <w:t>Acest tip de cheltuială este eligibilă doar pe perioada de implementare a proiectului, calculat pe baza principiilor contabile general acceptate.</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b/>
                <w:bCs/>
                <w:noProof/>
                <w:lang w:eastAsia="ro-RO"/>
              </w:rPr>
            </w:pPr>
            <w:r w:rsidRPr="00935CEF">
              <w:rPr>
                <w:rFonts w:ascii="Arial" w:eastAsia="Times New Roman" w:hAnsi="Arial" w:cs="Arial"/>
                <w:b/>
                <w:bCs/>
                <w:noProof/>
                <w:lang w:eastAsia="ro-RO"/>
              </w:rPr>
              <w:t xml:space="preserve">TOTAL CAPITOL 7 </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8</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b/>
                <w:bCs/>
                <w:noProof/>
                <w:lang w:eastAsia="ro-RO"/>
              </w:rPr>
            </w:pPr>
            <w:r w:rsidRPr="00935CEF">
              <w:rPr>
                <w:rFonts w:ascii="Arial" w:eastAsia="Times New Roman" w:hAnsi="Arial" w:cs="Arial"/>
                <w:b/>
                <w:bCs/>
                <w:noProof/>
                <w:lang w:eastAsia="ro-RO"/>
              </w:rPr>
              <w:t>CAPITOL 8</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b/>
                <w:bCs/>
                <w:noProof/>
                <w:lang w:eastAsia="ro-RO"/>
              </w:rPr>
            </w:pPr>
            <w:r w:rsidRPr="00935CEF">
              <w:rPr>
                <w:rFonts w:ascii="Arial" w:eastAsia="Times New Roman" w:hAnsi="Arial" w:cs="Arial"/>
                <w:b/>
                <w:bCs/>
                <w:noProof/>
                <w:lang w:eastAsia="ro-RO"/>
              </w:rPr>
              <w:t>Cheltuieli cu leasing-ul</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r w:rsidRPr="00935CEF">
              <w:rPr>
                <w:rFonts w:ascii="Arial" w:hAnsi="Arial" w:cs="Arial"/>
                <w:noProof/>
                <w:lang w:eastAsia="ro-RO"/>
              </w:rPr>
              <w:t>Se includ cheltuielile privind plata ratelor de leasing aferente terenurilor și contrucțiilor, echipamentelor și utilajelor aferente investiției de bază.</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8</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9</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 xml:space="preserve">CAPITOL 9 </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Cheltuieli cu echipa de implementare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both"/>
              <w:rPr>
                <w:rFonts w:ascii="Arial" w:hAnsi="Arial" w:cs="Arial"/>
                <w:b/>
                <w:noProof/>
                <w:lang w:eastAsia="ro-RO"/>
              </w:rPr>
            </w:pPr>
          </w:p>
        </w:tc>
        <w:tc>
          <w:tcPr>
            <w:tcW w:w="9144" w:type="dxa"/>
            <w:gridSpan w:val="5"/>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jc w:val="both"/>
              <w:rPr>
                <w:rFonts w:ascii="Arial" w:hAnsi="Arial" w:cs="Arial"/>
                <w:noProof/>
                <w:lang w:eastAsia="ro-RO"/>
              </w:rPr>
            </w:pPr>
            <w:r w:rsidRPr="00935CEF">
              <w:rPr>
                <w:rFonts w:ascii="Arial" w:hAnsi="Arial" w:cs="Arial"/>
                <w:bCs/>
                <w:noProof/>
                <w:lang w:eastAsia="ro-RO"/>
              </w:rPr>
              <w:t>Se includ cheltuielile privind plata drepturilor salariale inclusiv contribuţiile suportate de  către angajator şi angajat pentru personalul din cadrul echipei de implementare a operaţiunii, respectiv un manager de proiect, un contabil şi un expert de specialitate, efectuate de beneficiar în cadrul şi exclusiv pe durata implementării operaţiunii.</w:t>
            </w: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9</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10</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
                <w:bCs/>
                <w:noProof/>
                <w:lang w:eastAsia="ro-RO"/>
              </w:rPr>
              <w:t>CAPITOLUL 10</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Cheltuieli privind taxele (astfel cum prevede  </w:t>
            </w:r>
            <w:r w:rsidRPr="00935CEF">
              <w:rPr>
                <w:rFonts w:ascii="Arial" w:hAnsi="Arial" w:cs="Arial"/>
                <w:bCs/>
                <w:noProof/>
                <w:lang w:eastAsia="ro-RO"/>
              </w:rPr>
              <w:t>Art.</w:t>
            </w:r>
            <w:r w:rsidRPr="00935CEF">
              <w:rPr>
                <w:rFonts w:ascii="Arial" w:hAnsi="Arial" w:cs="Arial"/>
                <w:noProof/>
                <w:lang w:eastAsia="ro-RO"/>
              </w:rPr>
              <w:t xml:space="preserve"> 3, din Capitolul I din  Anexă  la Ord. 816</w:t>
            </w:r>
            <w:r w:rsidR="00C54BB8">
              <w:rPr>
                <w:rFonts w:ascii="Arial" w:hAnsi="Arial" w:cs="Arial"/>
                <w:noProof/>
                <w:lang w:eastAsia="ro-RO"/>
              </w:rPr>
              <w:t xml:space="preserve"> / </w:t>
            </w:r>
            <w:r w:rsidRPr="00935CEF">
              <w:rPr>
                <w:rFonts w:ascii="Arial" w:hAnsi="Arial" w:cs="Arial"/>
                <w:noProof/>
                <w:lang w:eastAsia="ro-RO"/>
              </w:rPr>
              <w:t>2017</w:t>
            </w:r>
            <w:r w:rsidRPr="00935CEF">
              <w:rPr>
                <w:rFonts w:ascii="Arial" w:hAnsi="Arial" w:cs="Arial"/>
                <w:bCs/>
                <w:noProof/>
                <w:lang w:eastAsia="ro-RO"/>
              </w:rPr>
              <w:t xml:space="preserve"> cu modificări  și complementări).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b/>
                <w:bCs/>
                <w:noProof/>
                <w:lang w:eastAsia="ro-RO"/>
              </w:rPr>
              <w:t>TOTAL CAPITOL 10</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11</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r w:rsidRPr="00935CEF">
              <w:rPr>
                <w:rFonts w:ascii="Arial" w:hAnsi="Arial" w:cs="Arial"/>
                <w:b/>
                <w:bCs/>
                <w:noProof/>
                <w:lang w:eastAsia="ro-RO"/>
              </w:rPr>
              <w:t>CAPITOLUL 11</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b/>
                <w:noProof/>
                <w:lang w:eastAsia="ro-RO"/>
              </w:rPr>
            </w:pPr>
            <w:r w:rsidRPr="00935CEF">
              <w:rPr>
                <w:rFonts w:ascii="Arial" w:eastAsia="Times New Roman" w:hAnsi="Arial" w:cs="Arial"/>
                <w:b/>
                <w:noProof/>
                <w:lang w:eastAsia="ro-RO"/>
              </w:rPr>
              <w:t>Cheltuielile bancare şi pentru obţinere garanţii</w:t>
            </w:r>
            <w:r w:rsidR="00077DDA">
              <w:rPr>
                <w:rFonts w:ascii="Arial" w:eastAsia="Times New Roman" w:hAnsi="Arial" w:cs="Arial"/>
                <w:b/>
                <w:noProof/>
                <w:lang w:eastAsia="ro-RO"/>
              </w:rPr>
              <w:t xml:space="preserve"> </w:t>
            </w:r>
            <w:r w:rsidR="00C54BB8">
              <w:rPr>
                <w:rFonts w:ascii="Arial" w:eastAsia="Times New Roman" w:hAnsi="Arial" w:cs="Arial"/>
                <w:b/>
                <w:noProof/>
                <w:lang w:eastAsia="ro-RO"/>
              </w:rPr>
              <w:t xml:space="preserve"> / </w:t>
            </w:r>
            <w:r w:rsidR="00077DDA">
              <w:rPr>
                <w:rFonts w:ascii="Arial" w:eastAsia="Times New Roman" w:hAnsi="Arial" w:cs="Arial"/>
                <w:b/>
                <w:noProof/>
                <w:lang w:eastAsia="ro-RO"/>
              </w:rPr>
              <w:t xml:space="preserve"> </w:t>
            </w:r>
            <w:r w:rsidRPr="00935CEF">
              <w:rPr>
                <w:rFonts w:ascii="Arial" w:eastAsia="Times New Roman" w:hAnsi="Arial" w:cs="Arial"/>
                <w:b/>
                <w:noProof/>
                <w:lang w:eastAsia="ro-RO"/>
              </w:rPr>
              <w:t>polițe de asigurare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spacing w:after="0" w:line="240" w:lineRule="auto"/>
              <w:contextualSpacing/>
              <w:rPr>
                <w:rFonts w:ascii="Arial" w:eastAsia="Times New Roman" w:hAnsi="Arial" w:cs="Arial"/>
                <w:noProof/>
                <w:lang w:eastAsia="ro-RO"/>
              </w:rPr>
            </w:pPr>
            <w:r w:rsidRPr="00935CEF">
              <w:rPr>
                <w:rFonts w:ascii="Arial" w:eastAsia="Times New Roman" w:hAnsi="Arial" w:cs="Arial"/>
                <w:noProof/>
                <w:lang w:eastAsia="ro-RO"/>
              </w:rPr>
              <w:t xml:space="preserve">11.1 Cheltuielile bancare de deschidere şi </w:t>
            </w:r>
            <w:r w:rsidRPr="00935CEF">
              <w:rPr>
                <w:rFonts w:ascii="Arial" w:eastAsia="Times New Roman" w:hAnsi="Arial" w:cs="Arial"/>
                <w:noProof/>
                <w:lang w:eastAsia="ro-RO"/>
              </w:rPr>
              <w:lastRenderedPageBreak/>
              <w:t xml:space="preserve">de administrare a conturilor astfel cum prevede  </w:t>
            </w:r>
            <w:r w:rsidRPr="00935CEF">
              <w:rPr>
                <w:rFonts w:ascii="Arial" w:eastAsia="Times New Roman" w:hAnsi="Arial" w:cs="Arial"/>
                <w:bCs/>
                <w:noProof/>
                <w:lang w:eastAsia="ro-RO"/>
              </w:rPr>
              <w:t>Art.</w:t>
            </w:r>
            <w:r w:rsidRPr="00935CEF">
              <w:rPr>
                <w:rFonts w:ascii="Arial" w:eastAsia="Times New Roman" w:hAnsi="Arial" w:cs="Arial"/>
                <w:noProof/>
                <w:lang w:eastAsia="ro-RO"/>
              </w:rPr>
              <w:t xml:space="preserve"> 3, din Capitolul I din  Anexă  la Ord. 816</w:t>
            </w:r>
            <w:r w:rsidR="00C54BB8">
              <w:rPr>
                <w:rFonts w:ascii="Arial" w:eastAsia="Times New Roman" w:hAnsi="Arial" w:cs="Arial"/>
                <w:noProof/>
                <w:lang w:eastAsia="ro-RO"/>
              </w:rPr>
              <w:t xml:space="preserve"> / </w:t>
            </w:r>
            <w:r w:rsidRPr="00935CEF">
              <w:rPr>
                <w:rFonts w:ascii="Arial" w:eastAsia="Times New Roman" w:hAnsi="Arial" w:cs="Arial"/>
                <w:noProof/>
                <w:lang w:eastAsia="ro-RO"/>
              </w:rPr>
              <w:t>2017</w:t>
            </w:r>
            <w:r w:rsidRPr="00935CEF">
              <w:rPr>
                <w:rFonts w:ascii="Arial" w:eastAsia="Times New Roman" w:hAnsi="Arial" w:cs="Arial"/>
                <w:bCs/>
                <w:noProof/>
                <w:lang w:eastAsia="ro-RO"/>
              </w:rPr>
              <w:t xml:space="preserve"> cu modificări  și complementări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11.2 </w:t>
            </w:r>
            <w:r w:rsidRPr="00935CEF">
              <w:rPr>
                <w:rFonts w:ascii="Arial" w:hAnsi="Arial" w:cs="Arial"/>
                <w:bCs/>
                <w:noProof/>
                <w:lang w:eastAsia="ro-RO"/>
              </w:rPr>
              <w:t>Cheltuieli aferente garanţiilor</w:t>
            </w:r>
            <w:r w:rsidR="00077DDA">
              <w:rPr>
                <w:rFonts w:ascii="Arial" w:hAnsi="Arial" w:cs="Arial"/>
                <w:bCs/>
                <w:noProof/>
                <w:lang w:eastAsia="ro-RO"/>
              </w:rPr>
              <w:t xml:space="preserve"> </w:t>
            </w:r>
            <w:r w:rsidR="00C54BB8">
              <w:rPr>
                <w:rFonts w:ascii="Arial" w:hAnsi="Arial" w:cs="Arial"/>
                <w:bCs/>
                <w:noProof/>
                <w:lang w:eastAsia="ro-RO"/>
              </w:rPr>
              <w:t xml:space="preserve"> / </w:t>
            </w:r>
            <w:r w:rsidR="00077DDA">
              <w:rPr>
                <w:rFonts w:ascii="Arial" w:hAnsi="Arial" w:cs="Arial"/>
                <w:bCs/>
                <w:noProof/>
                <w:lang w:eastAsia="ro-RO"/>
              </w:rPr>
              <w:t xml:space="preserve"> </w:t>
            </w:r>
            <w:r w:rsidRPr="00935CEF">
              <w:rPr>
                <w:rFonts w:ascii="Arial" w:hAnsi="Arial" w:cs="Arial"/>
                <w:bCs/>
                <w:noProof/>
                <w:lang w:eastAsia="ro-RO"/>
              </w:rPr>
              <w:t xml:space="preserve">polițelor </w:t>
            </w:r>
            <w:r>
              <w:rPr>
                <w:rFonts w:ascii="Arial" w:hAnsi="Arial" w:cs="Arial"/>
                <w:bCs/>
                <w:noProof/>
                <w:lang w:eastAsia="ro-RO"/>
              </w:rPr>
              <w:t>de asigurare emise de o instituție bancară sau nebancară</w:t>
            </w:r>
            <w:r w:rsidRPr="00935CEF">
              <w:rPr>
                <w:rFonts w:ascii="Arial" w:hAnsi="Arial" w:cs="Arial"/>
                <w:bCs/>
                <w:noProof/>
                <w:lang w:eastAsia="ro-RO"/>
              </w:rPr>
              <w:t>, astfel cum sunt pre</w:t>
            </w:r>
            <w:r>
              <w:rPr>
                <w:rFonts w:ascii="Arial" w:hAnsi="Arial" w:cs="Arial"/>
                <w:bCs/>
                <w:noProof/>
                <w:lang w:eastAsia="ro-RO"/>
              </w:rPr>
              <w:t>vă</w:t>
            </w:r>
            <w:r w:rsidRPr="00935CEF">
              <w:rPr>
                <w:rFonts w:ascii="Arial" w:hAnsi="Arial" w:cs="Arial"/>
                <w:bCs/>
                <w:noProof/>
                <w:lang w:eastAsia="ro-RO"/>
              </w:rPr>
              <w:t>zute la art 11. Din HG 347</w:t>
            </w:r>
            <w:r w:rsidR="00C54BB8">
              <w:rPr>
                <w:rFonts w:ascii="Arial" w:hAnsi="Arial" w:cs="Arial"/>
                <w:bCs/>
                <w:noProof/>
                <w:lang w:eastAsia="ro-RO"/>
              </w:rPr>
              <w:t xml:space="preserve"> / </w:t>
            </w:r>
            <w:r w:rsidRPr="00935CEF">
              <w:rPr>
                <w:rFonts w:ascii="Arial" w:hAnsi="Arial" w:cs="Arial"/>
                <w:bCs/>
                <w:noProof/>
                <w:lang w:eastAsia="ro-RO"/>
              </w:rPr>
              <w:t>2016</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11</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12</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 12</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Cs/>
                <w:noProof/>
                <w:lang w:eastAsia="ro-RO"/>
              </w:rPr>
              <w:t>Cheltuieli cu achiziționarea semnăturii digitale MYSMIS</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12</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13</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CAPITOLUL 13</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Contribuție în natură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13.1 </w:t>
            </w:r>
            <w:r w:rsidRPr="00935CEF">
              <w:rPr>
                <w:rFonts w:ascii="Arial" w:hAnsi="Arial" w:cs="Arial"/>
                <w:bCs/>
                <w:noProof/>
                <w:lang w:eastAsia="ro-RO"/>
              </w:rPr>
              <w:t>Contribuția proprie aferentă terenului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 xml:space="preserve">13.2 </w:t>
            </w:r>
            <w:r w:rsidRPr="00935CEF">
              <w:rPr>
                <w:rFonts w:ascii="Arial" w:hAnsi="Arial" w:cs="Arial"/>
                <w:bCs/>
                <w:noProof/>
                <w:lang w:eastAsia="ro-RO"/>
              </w:rPr>
              <w:t>Contribuția proprie pentru investiția de bază</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13</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r w:rsidRPr="00935CEF">
              <w:rPr>
                <w:rFonts w:ascii="Arial" w:hAnsi="Arial" w:cs="Arial"/>
                <w:b/>
                <w:noProof/>
                <w:lang w:eastAsia="ro-RO"/>
              </w:rPr>
              <w:t>14</w:t>
            </w: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CAPITOL 14</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b/>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Cheltuieli specifice</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jc w:val="center"/>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Cs/>
                <w:noProof/>
                <w:lang w:eastAsia="ro-RO"/>
              </w:rPr>
            </w:pPr>
            <w:r w:rsidRPr="00935CEF">
              <w:rPr>
                <w:rFonts w:ascii="Arial" w:hAnsi="Arial" w:cs="Arial"/>
                <w:noProof/>
                <w:lang w:eastAsia="ro-RO"/>
              </w:rPr>
              <w:t>14.</w:t>
            </w:r>
            <w:r>
              <w:rPr>
                <w:rFonts w:ascii="Arial" w:hAnsi="Arial" w:cs="Arial"/>
                <w:noProof/>
                <w:lang w:eastAsia="ro-RO"/>
              </w:rPr>
              <w:t>1</w:t>
            </w:r>
            <w:r w:rsidRPr="00935CEF">
              <w:rPr>
                <w:rFonts w:ascii="Arial" w:hAnsi="Arial" w:cs="Arial"/>
                <w:noProof/>
                <w:lang w:eastAsia="ro-RO"/>
              </w:rPr>
              <w:t xml:space="preserve"> </w:t>
            </w:r>
            <w:r w:rsidRPr="00935CEF">
              <w:rPr>
                <w:rFonts w:ascii="Arial" w:hAnsi="Arial" w:cs="Arial"/>
                <w:bCs/>
                <w:noProof/>
                <w:lang w:eastAsia="ro-RO"/>
              </w:rPr>
              <w:t>Alte cheltuieli specifice operațiunii</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CAPITOL 14</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4D03C4">
        <w:tc>
          <w:tcPr>
            <w:tcW w:w="637"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noProof/>
                <w:lang w:eastAsia="ro-RO"/>
              </w:rPr>
            </w:pPr>
          </w:p>
        </w:tc>
        <w:tc>
          <w:tcPr>
            <w:tcW w:w="431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widowControl w:val="0"/>
              <w:autoSpaceDE w:val="0"/>
              <w:autoSpaceDN w:val="0"/>
              <w:adjustRightInd w:val="0"/>
              <w:spacing w:after="0" w:line="240" w:lineRule="auto"/>
              <w:contextualSpacing/>
              <w:rPr>
                <w:rFonts w:ascii="Arial" w:hAnsi="Arial" w:cs="Arial"/>
                <w:b/>
                <w:bCs/>
                <w:noProof/>
                <w:lang w:eastAsia="ro-RO"/>
              </w:rPr>
            </w:pPr>
            <w:r w:rsidRPr="00935CEF">
              <w:rPr>
                <w:rFonts w:ascii="Arial" w:hAnsi="Arial" w:cs="Arial"/>
                <w:b/>
                <w:bCs/>
                <w:noProof/>
                <w:lang w:eastAsia="ro-RO"/>
              </w:rPr>
              <w:t>TOTAL GENERAL</w:t>
            </w:r>
          </w:p>
        </w:tc>
        <w:tc>
          <w:tcPr>
            <w:tcW w:w="1264"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168"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350"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c>
          <w:tcPr>
            <w:tcW w:w="1051" w:type="dxa"/>
            <w:tcBorders>
              <w:top w:val="single" w:sz="6" w:space="0" w:color="auto"/>
              <w:left w:val="single" w:sz="6" w:space="0" w:color="auto"/>
              <w:bottom w:val="single" w:sz="6" w:space="0" w:color="auto"/>
              <w:right w:val="single" w:sz="6" w:space="0" w:color="auto"/>
            </w:tcBorders>
            <w:vAlign w:val="center"/>
          </w:tcPr>
          <w:p w:rsidR="0012322D" w:rsidRPr="00935CEF" w:rsidRDefault="0012322D" w:rsidP="00627A57">
            <w:pPr>
              <w:autoSpaceDE w:val="0"/>
              <w:autoSpaceDN w:val="0"/>
              <w:adjustRightInd w:val="0"/>
              <w:spacing w:after="0" w:line="240" w:lineRule="auto"/>
              <w:contextualSpacing/>
              <w:rPr>
                <w:rFonts w:ascii="Arial" w:hAnsi="Arial" w:cs="Arial"/>
                <w:noProof/>
                <w:lang w:eastAsia="ro-RO"/>
              </w:rPr>
            </w:pPr>
          </w:p>
        </w:tc>
      </w:tr>
      <w:tr w:rsidR="0012322D" w:rsidRPr="00935CEF" w:rsidTr="00627A57">
        <w:tc>
          <w:tcPr>
            <w:tcW w:w="9781" w:type="dxa"/>
            <w:gridSpan w:val="6"/>
            <w:tcBorders>
              <w:top w:val="single" w:sz="6" w:space="0" w:color="auto"/>
              <w:left w:val="single" w:sz="6" w:space="0" w:color="auto"/>
              <w:bottom w:val="single" w:sz="6" w:space="0" w:color="auto"/>
              <w:right w:val="single" w:sz="6" w:space="0" w:color="auto"/>
            </w:tcBorders>
          </w:tcPr>
          <w:p w:rsidR="0012322D" w:rsidRPr="00935CEF" w:rsidRDefault="0012322D" w:rsidP="00627A57">
            <w:pPr>
              <w:tabs>
                <w:tab w:val="left" w:leader="dot" w:pos="1742"/>
                <w:tab w:val="left" w:leader="dot" w:pos="2251"/>
                <w:tab w:val="left" w:leader="dot" w:pos="4867"/>
                <w:tab w:val="left" w:leader="dot" w:pos="5304"/>
              </w:tabs>
              <w:autoSpaceDE w:val="0"/>
              <w:autoSpaceDN w:val="0"/>
              <w:adjustRightInd w:val="0"/>
              <w:spacing w:after="0" w:line="254" w:lineRule="exact"/>
              <w:rPr>
                <w:rFonts w:ascii="Arial" w:hAnsi="Arial" w:cs="Arial"/>
                <w:noProof/>
                <w:lang w:eastAsia="ro-RO"/>
              </w:rPr>
            </w:pPr>
            <w:r w:rsidRPr="00935CEF">
              <w:rPr>
                <w:rFonts w:ascii="Arial" w:hAnsi="Arial" w:cs="Arial"/>
                <w:noProof/>
                <w:lang w:eastAsia="ro-RO"/>
              </w:rPr>
              <w:t>* conform HG 347</w:t>
            </w:r>
            <w:r w:rsidR="00C54BB8">
              <w:rPr>
                <w:rFonts w:ascii="Arial" w:hAnsi="Arial" w:cs="Arial"/>
                <w:noProof/>
                <w:lang w:eastAsia="ro-RO"/>
              </w:rPr>
              <w:t xml:space="preserve"> / </w:t>
            </w:r>
            <w:r w:rsidRPr="00935CEF">
              <w:rPr>
                <w:rFonts w:ascii="Arial" w:hAnsi="Arial" w:cs="Arial"/>
                <w:noProof/>
                <w:lang w:eastAsia="ro-RO"/>
              </w:rPr>
              <w:t>2016, şi Ordinului MADR nr. 816</w:t>
            </w:r>
            <w:r w:rsidR="00C54BB8">
              <w:rPr>
                <w:rFonts w:ascii="Arial" w:hAnsi="Arial" w:cs="Arial"/>
                <w:noProof/>
                <w:lang w:eastAsia="ro-RO"/>
              </w:rPr>
              <w:t xml:space="preserve"> / </w:t>
            </w:r>
            <w:r w:rsidRPr="00935CEF">
              <w:rPr>
                <w:rFonts w:ascii="Arial" w:hAnsi="Arial" w:cs="Arial"/>
                <w:noProof/>
                <w:lang w:eastAsia="ro-RO"/>
              </w:rPr>
              <w:t>2016 privind aprobarea listei cu cheltuieli eligibile pentru proiectele finanţate în cadrul Programului Operaţional pentru Pescuit si Afaceri Maritime 2014-2020,                '                                         '</w:t>
            </w:r>
          </w:p>
          <w:p w:rsidR="0012322D" w:rsidRPr="00935CEF" w:rsidRDefault="0012322D" w:rsidP="00627A57">
            <w:pPr>
              <w:autoSpaceDE w:val="0"/>
              <w:autoSpaceDN w:val="0"/>
              <w:adjustRightInd w:val="0"/>
              <w:spacing w:after="0" w:line="254" w:lineRule="exact"/>
              <w:rPr>
                <w:rFonts w:ascii="Arial" w:hAnsi="Arial" w:cs="Arial"/>
                <w:noProof/>
                <w:lang w:eastAsia="ro-RO"/>
              </w:rPr>
            </w:pPr>
            <w:r w:rsidRPr="00935CEF">
              <w:rPr>
                <w:rFonts w:ascii="Arial" w:hAnsi="Arial" w:cs="Arial"/>
                <w:noProof/>
                <w:lang w:eastAsia="ro-RO"/>
              </w:rPr>
              <w:t>** Pentru a stabili valoarea proiectului, valoarea TVA se calculează aplicând procentul de 19 % la total cheltuieli</w:t>
            </w:r>
          </w:p>
          <w:p w:rsidR="0012322D" w:rsidRPr="00935CEF" w:rsidRDefault="0012322D" w:rsidP="00B5328D">
            <w:pPr>
              <w:autoSpaceDE w:val="0"/>
              <w:autoSpaceDN w:val="0"/>
              <w:adjustRightInd w:val="0"/>
              <w:spacing w:after="0" w:line="254" w:lineRule="exact"/>
              <w:rPr>
                <w:rFonts w:ascii="Arial" w:hAnsi="Arial" w:cs="Arial"/>
                <w:noProof/>
                <w:lang w:eastAsia="ro-RO"/>
              </w:rPr>
            </w:pPr>
            <w:r w:rsidRPr="00935CEF">
              <w:rPr>
                <w:rFonts w:ascii="Arial" w:hAnsi="Arial" w:cs="Arial"/>
                <w:noProof/>
                <w:lang w:eastAsia="ro-RO"/>
              </w:rPr>
              <w:t xml:space="preserve">*** Conform </w:t>
            </w:r>
            <w:r w:rsidRPr="00935CEF">
              <w:rPr>
                <w:rFonts w:ascii="Arial" w:hAnsi="Arial" w:cs="Arial"/>
                <w:bCs/>
                <w:noProof/>
                <w:lang w:eastAsia="ro-RO"/>
              </w:rPr>
              <w:t>HG 907</w:t>
            </w:r>
            <w:r w:rsidR="00C54BB8">
              <w:rPr>
                <w:rFonts w:ascii="Arial" w:hAnsi="Arial" w:cs="Arial"/>
                <w:bCs/>
                <w:noProof/>
                <w:lang w:eastAsia="ro-RO"/>
              </w:rPr>
              <w:t xml:space="preserve"> / </w:t>
            </w:r>
            <w:r w:rsidR="00B5328D">
              <w:rPr>
                <w:rFonts w:ascii="Arial" w:hAnsi="Arial" w:cs="Arial"/>
                <w:bCs/>
                <w:noProof/>
                <w:lang w:eastAsia="ro-RO"/>
              </w:rPr>
              <w:t>2016</w:t>
            </w:r>
            <w:r w:rsidRPr="00935CEF">
              <w:rPr>
                <w:rFonts w:ascii="Arial" w:hAnsi="Arial" w:cs="Arial"/>
                <w:bCs/>
                <w:noProof/>
                <w:lang w:eastAsia="ro-RO"/>
              </w:rPr>
              <w:t xml:space="preserve"> privind etapele de elaborare şi conţinut cadru al documentaţiilor tehnico-economice aferente obiectivelor</w:t>
            </w:r>
            <w:r w:rsidR="00077DDA">
              <w:rPr>
                <w:rFonts w:ascii="Arial" w:hAnsi="Arial" w:cs="Arial"/>
                <w:bCs/>
                <w:noProof/>
                <w:lang w:eastAsia="ro-RO"/>
              </w:rPr>
              <w:t xml:space="preserve"> </w:t>
            </w:r>
            <w:r w:rsidR="00C54BB8">
              <w:rPr>
                <w:rFonts w:ascii="Arial" w:hAnsi="Arial" w:cs="Arial"/>
                <w:bCs/>
                <w:noProof/>
                <w:lang w:eastAsia="ro-RO"/>
              </w:rPr>
              <w:t xml:space="preserve"> / </w:t>
            </w:r>
            <w:r w:rsidR="00077DDA">
              <w:rPr>
                <w:rFonts w:ascii="Arial" w:hAnsi="Arial" w:cs="Arial"/>
                <w:bCs/>
                <w:noProof/>
                <w:lang w:eastAsia="ro-RO"/>
              </w:rPr>
              <w:t xml:space="preserve"> </w:t>
            </w:r>
            <w:r w:rsidRPr="00935CEF">
              <w:rPr>
                <w:rFonts w:ascii="Arial" w:hAnsi="Arial" w:cs="Arial"/>
                <w:bCs/>
                <w:noProof/>
                <w:lang w:eastAsia="ro-RO"/>
              </w:rPr>
              <w:t>proiectelor de investiţii finanţate din fonduri publice</w:t>
            </w:r>
          </w:p>
        </w:tc>
      </w:tr>
      <w:tr w:rsidR="0012322D" w:rsidRPr="00935CEF" w:rsidTr="004D03C4">
        <w:tc>
          <w:tcPr>
            <w:tcW w:w="7380" w:type="dxa"/>
            <w:gridSpan w:val="4"/>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ind w:left="1488"/>
              <w:rPr>
                <w:rFonts w:ascii="Arial" w:hAnsi="Arial" w:cs="Arial"/>
                <w:b/>
                <w:bCs/>
                <w:noProof/>
                <w:lang w:eastAsia="ro-RO"/>
              </w:rPr>
            </w:pPr>
            <w:r w:rsidRPr="00935CEF">
              <w:rPr>
                <w:rFonts w:ascii="Arial" w:hAnsi="Arial" w:cs="Arial"/>
                <w:b/>
                <w:bCs/>
                <w:noProof/>
                <w:lang w:eastAsia="ro-RO"/>
              </w:rPr>
              <w:t>VALOARE FINANŢARE NERAMBURSABILĂ****</w:t>
            </w:r>
          </w:p>
        </w:tc>
        <w:tc>
          <w:tcPr>
            <w:tcW w:w="2401" w:type="dxa"/>
            <w:gridSpan w:val="2"/>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9781" w:type="dxa"/>
            <w:gridSpan w:val="6"/>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54" w:lineRule="exact"/>
              <w:rPr>
                <w:rFonts w:ascii="Arial" w:hAnsi="Arial" w:cs="Arial"/>
                <w:i/>
                <w:iCs/>
                <w:noProof/>
                <w:lang w:eastAsia="ro-RO"/>
              </w:rPr>
            </w:pPr>
            <w:r w:rsidRPr="00935CEF">
              <w:rPr>
                <w:rFonts w:ascii="Arial" w:hAnsi="Arial" w:cs="Arial"/>
                <w:i/>
                <w:iCs/>
                <w:noProof/>
                <w:lang w:eastAsia="ro-RO"/>
              </w:rPr>
              <w:t>**** valoarea finanţării nerambursabile este egală cu maxim 50% din valoarea totală a cheltuielilor eligibile fără TVA pentru microîntreprinderi, intreprinderi mici şi mijlocii şi 30% pentru întreprinderile mari</w:t>
            </w:r>
          </w:p>
        </w:tc>
      </w:tr>
    </w:tbl>
    <w:p w:rsidR="0012322D" w:rsidRPr="00935CEF" w:rsidRDefault="0012322D" w:rsidP="0012322D">
      <w:pPr>
        <w:tabs>
          <w:tab w:val="left" w:leader="underscore" w:pos="4238"/>
          <w:tab w:val="left" w:leader="underscore" w:pos="10853"/>
        </w:tabs>
        <w:autoSpaceDE w:val="0"/>
        <w:autoSpaceDN w:val="0"/>
        <w:adjustRightInd w:val="0"/>
        <w:spacing w:after="0" w:line="240" w:lineRule="auto"/>
        <w:jc w:val="both"/>
        <w:rPr>
          <w:rFonts w:ascii="Arial" w:hAnsi="Arial" w:cs="Arial"/>
          <w:b/>
          <w:bCs/>
          <w:noProof/>
          <w:lang w:eastAsia="ro-RO"/>
        </w:rPr>
      </w:pPr>
      <w:r w:rsidRPr="00935CEF">
        <w:rPr>
          <w:rFonts w:ascii="Arial" w:hAnsi="Arial" w:cs="Arial"/>
          <w:b/>
          <w:bCs/>
          <w:noProof/>
          <w:u w:val="single"/>
          <w:lang w:eastAsia="ro-RO"/>
        </w:rPr>
        <w:t>VALOARE CONTRIBUȚIE ÎN NATURĂ****</w:t>
      </w:r>
      <w:r w:rsidRPr="00935CEF">
        <w:rPr>
          <w:rFonts w:ascii="Arial" w:hAnsi="Arial" w:cs="Arial"/>
          <w:b/>
          <w:bCs/>
          <w:noProof/>
          <w:lang w:eastAsia="ro-RO"/>
        </w:rPr>
        <w:tab/>
      </w:r>
    </w:p>
    <w:p w:rsidR="0012322D" w:rsidRPr="00935CEF" w:rsidRDefault="0012322D" w:rsidP="0012322D">
      <w:pPr>
        <w:tabs>
          <w:tab w:val="left" w:leader="dot" w:pos="8035"/>
          <w:tab w:val="left" w:leader="dot" w:pos="8472"/>
        </w:tabs>
        <w:autoSpaceDE w:val="0"/>
        <w:autoSpaceDN w:val="0"/>
        <w:adjustRightInd w:val="0"/>
        <w:spacing w:before="5" w:after="0" w:line="254" w:lineRule="exact"/>
        <w:jc w:val="both"/>
        <w:rPr>
          <w:rFonts w:ascii="Arial" w:hAnsi="Arial" w:cs="Arial"/>
          <w:noProof/>
          <w:lang w:eastAsia="ro-RO"/>
        </w:rPr>
      </w:pPr>
      <w:r w:rsidRPr="00935CEF">
        <w:rPr>
          <w:rFonts w:ascii="Arial" w:hAnsi="Arial" w:cs="Arial"/>
          <w:noProof/>
          <w:lang w:eastAsia="ro-RO"/>
        </w:rPr>
        <w:t>****contribuția în natură este el</w:t>
      </w:r>
      <w:r>
        <w:rPr>
          <w:rFonts w:ascii="Arial" w:hAnsi="Arial" w:cs="Arial"/>
          <w:noProof/>
          <w:lang w:eastAsia="ro-RO"/>
        </w:rPr>
        <w:t>igibilă dacă îndeplinește condiț</w:t>
      </w:r>
      <w:r w:rsidRPr="00935CEF">
        <w:rPr>
          <w:rFonts w:ascii="Arial" w:hAnsi="Arial" w:cs="Arial"/>
          <w:noProof/>
          <w:lang w:eastAsia="ro-RO"/>
        </w:rPr>
        <w:t>iile din HG 347</w:t>
      </w:r>
      <w:r w:rsidR="00C54BB8">
        <w:rPr>
          <w:rFonts w:ascii="Arial" w:hAnsi="Arial" w:cs="Arial"/>
          <w:noProof/>
          <w:lang w:eastAsia="ro-RO"/>
        </w:rPr>
        <w:t>/</w:t>
      </w:r>
      <w:r w:rsidRPr="00935CEF">
        <w:rPr>
          <w:rFonts w:ascii="Arial" w:hAnsi="Arial" w:cs="Arial"/>
          <w:noProof/>
          <w:lang w:eastAsia="ro-RO"/>
        </w:rPr>
        <w:t>2016 și este în conformitate cu art.67(1)(a) si art.69, din Regulamentul (UE) nr.1303</w:t>
      </w:r>
      <w:r w:rsidR="00C54BB8">
        <w:rPr>
          <w:rFonts w:ascii="Arial" w:hAnsi="Arial" w:cs="Arial"/>
          <w:noProof/>
          <w:lang w:eastAsia="ro-RO"/>
        </w:rPr>
        <w:t>/</w:t>
      </w:r>
      <w:r w:rsidRPr="00935CEF">
        <w:rPr>
          <w:rFonts w:ascii="Arial" w:hAnsi="Arial" w:cs="Arial"/>
          <w:noProof/>
          <w:lang w:eastAsia="ro-RO"/>
        </w:rPr>
        <w:t>17.12.2013. și nu poate depăși ca valoare eligibilă nivelul de cofinanțare al beneficiarului (contribuția proprie eligibilă).</w:t>
      </w:r>
    </w:p>
    <w:p w:rsidR="0012322D" w:rsidRPr="00935CEF" w:rsidRDefault="0012322D" w:rsidP="0012322D">
      <w:pPr>
        <w:tabs>
          <w:tab w:val="left" w:leader="dot" w:pos="8035"/>
          <w:tab w:val="left" w:leader="dot" w:pos="8472"/>
        </w:tabs>
        <w:autoSpaceDE w:val="0"/>
        <w:autoSpaceDN w:val="0"/>
        <w:adjustRightInd w:val="0"/>
        <w:spacing w:before="5" w:after="0" w:line="254" w:lineRule="exact"/>
        <w:ind w:left="931"/>
        <w:jc w:val="both"/>
        <w:rPr>
          <w:rFonts w:ascii="Arial" w:hAnsi="Arial" w:cs="Arial"/>
          <w:noProof/>
          <w:u w:val="single"/>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5808"/>
        <w:gridCol w:w="3398"/>
      </w:tblGrid>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Crt.</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ind w:left="2011"/>
              <w:rPr>
                <w:rFonts w:ascii="Arial" w:hAnsi="Arial" w:cs="Arial"/>
                <w:b/>
                <w:bCs/>
                <w:noProof/>
                <w:lang w:eastAsia="ro-RO"/>
              </w:rPr>
            </w:pPr>
            <w:r w:rsidRPr="00935CEF">
              <w:rPr>
                <w:rFonts w:ascii="Arial" w:hAnsi="Arial" w:cs="Arial"/>
                <w:b/>
                <w:bCs/>
                <w:noProof/>
                <w:lang w:eastAsia="ro-RO"/>
              </w:rPr>
              <w:t>Reper financiar</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ind w:left="1195"/>
              <w:rPr>
                <w:rFonts w:ascii="Arial" w:hAnsi="Arial" w:cs="Arial"/>
                <w:b/>
                <w:bCs/>
                <w:noProof/>
                <w:lang w:eastAsia="ro-RO"/>
              </w:rPr>
            </w:pPr>
            <w:r w:rsidRPr="00935CEF">
              <w:rPr>
                <w:rFonts w:ascii="Arial" w:hAnsi="Arial" w:cs="Arial"/>
                <w:b/>
                <w:bCs/>
                <w:noProof/>
                <w:lang w:eastAsia="ro-RO"/>
              </w:rPr>
              <w:t>Valoare</w:t>
            </w: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b/>
                <w:bCs/>
                <w:noProof/>
                <w:lang w:eastAsia="ro-RO"/>
              </w:rPr>
              <w:t xml:space="preserve">Valoarea totală a proiectului </w:t>
            </w:r>
            <w:r w:rsidRPr="00935CEF">
              <w:rPr>
                <w:rFonts w:ascii="Arial" w:hAnsi="Arial" w:cs="Arial"/>
                <w:noProof/>
                <w:lang w:eastAsia="ro-RO"/>
              </w:rPr>
              <w:t>(II+III)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II.</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Valoarea proiectului fără TVA din care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Valoarea eligibilă a proiectului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Valoarea neeligibilă a proiectului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III.</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TVA din care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TVA aferent cheltuielilor eligibile</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TVA aferent cheltuielilor neeligibile</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IV.</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Contribuţia proprie în proiect, din care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Contribuţia solicitantului la cheltuieli eligibile</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Cheltuieli neeligibile ale proiectului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widowControl w:val="0"/>
              <w:autoSpaceDE w:val="0"/>
              <w:autoSpaceDN w:val="0"/>
              <w:adjustRightInd w:val="0"/>
              <w:spacing w:after="0" w:line="254" w:lineRule="exact"/>
              <w:jc w:val="center"/>
              <w:rPr>
                <w:rFonts w:ascii="Arial" w:hAnsi="Arial" w:cs="Arial"/>
                <w:b/>
                <w:noProof/>
                <w:lang w:eastAsia="ro-RO"/>
              </w:rPr>
            </w:pPr>
            <w:r w:rsidRPr="00935CEF">
              <w:rPr>
                <w:rFonts w:ascii="Arial" w:hAnsi="Arial" w:cs="Arial"/>
                <w:b/>
                <w:noProof/>
                <w:lang w:eastAsia="ro-RO"/>
              </w:rPr>
              <w:t>V</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widowControl w:val="0"/>
              <w:autoSpaceDE w:val="0"/>
              <w:autoSpaceDN w:val="0"/>
              <w:adjustRightInd w:val="0"/>
              <w:spacing w:after="0" w:line="254" w:lineRule="exact"/>
              <w:jc w:val="both"/>
              <w:rPr>
                <w:rFonts w:ascii="Arial" w:hAnsi="Arial" w:cs="Arial"/>
                <w:b/>
                <w:noProof/>
                <w:lang w:eastAsia="ro-RO"/>
              </w:rPr>
            </w:pPr>
            <w:r w:rsidRPr="00935CEF">
              <w:rPr>
                <w:rFonts w:ascii="Arial" w:hAnsi="Arial" w:cs="Arial"/>
                <w:b/>
                <w:noProof/>
                <w:lang w:eastAsia="ro-RO"/>
              </w:rPr>
              <w:t xml:space="preserve">Asistenţă financiară nerambursabilă solicitată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lastRenderedPageBreak/>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Finanţare din FEPAM</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Finanţare buget naţional</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bl>
    <w:p w:rsidR="0012322D" w:rsidRPr="00935CEF" w:rsidRDefault="0012322D" w:rsidP="0012322D">
      <w:pPr>
        <w:tabs>
          <w:tab w:val="left" w:leader="dot" w:pos="8035"/>
          <w:tab w:val="left" w:leader="dot" w:pos="8472"/>
        </w:tabs>
        <w:autoSpaceDE w:val="0"/>
        <w:autoSpaceDN w:val="0"/>
        <w:adjustRightInd w:val="0"/>
        <w:spacing w:before="5" w:after="0" w:line="254" w:lineRule="exact"/>
        <w:jc w:val="both"/>
        <w:rPr>
          <w:rFonts w:ascii="Arial" w:hAnsi="Arial" w:cs="Arial"/>
          <w:noProof/>
          <w:lang w:eastAsia="ro-RO"/>
        </w:rPr>
      </w:pPr>
    </w:p>
    <w:p w:rsidR="0012322D" w:rsidRPr="00935CEF" w:rsidRDefault="0012322D" w:rsidP="0012322D">
      <w:pPr>
        <w:tabs>
          <w:tab w:val="left" w:leader="dot" w:pos="8035"/>
          <w:tab w:val="left" w:leader="dot" w:pos="8472"/>
        </w:tabs>
        <w:autoSpaceDE w:val="0"/>
        <w:autoSpaceDN w:val="0"/>
        <w:adjustRightInd w:val="0"/>
        <w:spacing w:before="5" w:after="0" w:line="254" w:lineRule="exact"/>
        <w:jc w:val="both"/>
        <w:rPr>
          <w:rFonts w:ascii="Arial" w:hAnsi="Arial" w:cs="Arial"/>
          <w:noProof/>
          <w:lang w:eastAsia="ro-RO"/>
        </w:rPr>
      </w:pPr>
      <w:r w:rsidRPr="00935CEF">
        <w:rPr>
          <w:rFonts w:ascii="Arial" w:hAnsi="Arial" w:cs="Arial"/>
          <w:noProof/>
          <w:lang w:eastAsia="ro-RO"/>
        </w:rPr>
        <w:t xml:space="preserve">*În situația în care TVA-ul este eligibil în condițiile menționate în Ghidul solicitantului  se va completa tabelul de mai jos. </w:t>
      </w:r>
    </w:p>
    <w:p w:rsidR="0012322D" w:rsidRPr="00935CEF" w:rsidRDefault="0012322D" w:rsidP="0012322D">
      <w:pPr>
        <w:tabs>
          <w:tab w:val="left" w:leader="dot" w:pos="8035"/>
          <w:tab w:val="left" w:leader="dot" w:pos="8472"/>
        </w:tabs>
        <w:autoSpaceDE w:val="0"/>
        <w:autoSpaceDN w:val="0"/>
        <w:adjustRightInd w:val="0"/>
        <w:spacing w:before="5" w:after="0" w:line="254" w:lineRule="exact"/>
        <w:jc w:val="both"/>
        <w:rPr>
          <w:rFonts w:ascii="Arial" w:hAnsi="Arial" w:cs="Arial"/>
          <w:noProof/>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5808"/>
        <w:gridCol w:w="3398"/>
      </w:tblGrid>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Crt.</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ind w:left="2011"/>
              <w:rPr>
                <w:rFonts w:ascii="Arial" w:hAnsi="Arial" w:cs="Arial"/>
                <w:b/>
                <w:bCs/>
                <w:noProof/>
                <w:lang w:eastAsia="ro-RO"/>
              </w:rPr>
            </w:pPr>
            <w:r w:rsidRPr="00935CEF">
              <w:rPr>
                <w:rFonts w:ascii="Arial" w:hAnsi="Arial" w:cs="Arial"/>
                <w:b/>
                <w:bCs/>
                <w:noProof/>
                <w:lang w:eastAsia="ro-RO"/>
              </w:rPr>
              <w:t>Reper financiar</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ind w:left="1195"/>
              <w:rPr>
                <w:rFonts w:ascii="Arial" w:hAnsi="Arial" w:cs="Arial"/>
                <w:b/>
                <w:bCs/>
                <w:noProof/>
                <w:lang w:eastAsia="ro-RO"/>
              </w:rPr>
            </w:pPr>
            <w:r w:rsidRPr="00935CEF">
              <w:rPr>
                <w:rFonts w:ascii="Arial" w:hAnsi="Arial" w:cs="Arial"/>
                <w:b/>
                <w:bCs/>
                <w:noProof/>
                <w:lang w:eastAsia="ro-RO"/>
              </w:rPr>
              <w:t>Valoare</w:t>
            </w: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b/>
                <w:bCs/>
                <w:noProof/>
                <w:lang w:eastAsia="ro-RO"/>
              </w:rPr>
              <w:t xml:space="preserve">Valoarea totală a proiectului </w:t>
            </w:r>
            <w:r w:rsidRPr="00935CEF">
              <w:rPr>
                <w:rFonts w:ascii="Arial" w:hAnsi="Arial" w:cs="Arial"/>
                <w:noProof/>
                <w:lang w:eastAsia="ro-RO"/>
              </w:rPr>
              <w:t>(II+III)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II.</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Valoarea proiectului cu TVA eligibil din care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Valoarea eligibilă a proiectului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Valoarea neeligibilă a proiectului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c.</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TVA aferent cheltuielilor eligibile</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III.</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noProof/>
                <w:lang w:eastAsia="ro-RO"/>
              </w:rPr>
              <w:t>TVA aferent cheltuielilor neeligibile</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b/>
                <w:bCs/>
                <w:noProof/>
                <w:lang w:eastAsia="ro-RO"/>
              </w:rPr>
            </w:pPr>
            <w:r w:rsidRPr="00935CEF">
              <w:rPr>
                <w:rFonts w:ascii="Arial" w:hAnsi="Arial" w:cs="Arial"/>
                <w:b/>
                <w:bCs/>
                <w:noProof/>
                <w:lang w:eastAsia="ro-RO"/>
              </w:rPr>
              <w:t>IV.</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bCs/>
                <w:noProof/>
                <w:lang w:eastAsia="ro-RO"/>
              </w:rPr>
            </w:pPr>
            <w:r w:rsidRPr="00935CEF">
              <w:rPr>
                <w:rFonts w:ascii="Arial" w:hAnsi="Arial" w:cs="Arial"/>
                <w:b/>
                <w:bCs/>
                <w:noProof/>
                <w:lang w:eastAsia="ro-RO"/>
              </w:rPr>
              <w:t>Contribuţia proprie în proiect, din care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Contribuţia solicitantului la cheltuieli eligibile</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Cheltuieli neeligibile ale proiectului</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widowControl w:val="0"/>
              <w:autoSpaceDE w:val="0"/>
              <w:autoSpaceDN w:val="0"/>
              <w:adjustRightInd w:val="0"/>
              <w:spacing w:after="0" w:line="254" w:lineRule="exact"/>
              <w:jc w:val="center"/>
              <w:rPr>
                <w:rFonts w:ascii="Arial" w:hAnsi="Arial" w:cs="Arial"/>
                <w:b/>
                <w:noProof/>
                <w:lang w:eastAsia="ro-RO"/>
              </w:rPr>
            </w:pPr>
            <w:r w:rsidRPr="00935CEF">
              <w:rPr>
                <w:rFonts w:ascii="Arial" w:hAnsi="Arial" w:cs="Arial"/>
                <w:b/>
                <w:noProof/>
                <w:lang w:eastAsia="ro-RO"/>
              </w:rPr>
              <w:t>V</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widowControl w:val="0"/>
              <w:autoSpaceDE w:val="0"/>
              <w:autoSpaceDN w:val="0"/>
              <w:adjustRightInd w:val="0"/>
              <w:spacing w:after="0" w:line="254" w:lineRule="exact"/>
              <w:jc w:val="both"/>
              <w:rPr>
                <w:rFonts w:ascii="Arial" w:hAnsi="Arial" w:cs="Arial"/>
                <w:b/>
                <w:noProof/>
                <w:lang w:eastAsia="ro-RO"/>
              </w:rPr>
            </w:pPr>
            <w:r w:rsidRPr="00935CEF">
              <w:rPr>
                <w:rFonts w:ascii="Arial" w:hAnsi="Arial" w:cs="Arial"/>
                <w:b/>
                <w:noProof/>
                <w:lang w:eastAsia="ro-RO"/>
              </w:rPr>
              <w:t xml:space="preserve">Asistenţă financiară nerambursabilă solicitată </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b/>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a</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Finanţare din FEPAM</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r w:rsidR="0012322D" w:rsidRPr="00935CEF" w:rsidTr="00627A57">
        <w:tc>
          <w:tcPr>
            <w:tcW w:w="571"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jc w:val="center"/>
              <w:rPr>
                <w:rFonts w:ascii="Arial" w:hAnsi="Arial" w:cs="Arial"/>
                <w:noProof/>
                <w:lang w:eastAsia="ro-RO"/>
              </w:rPr>
            </w:pPr>
            <w:r w:rsidRPr="00935CEF">
              <w:rPr>
                <w:rFonts w:ascii="Arial" w:hAnsi="Arial" w:cs="Arial"/>
                <w:noProof/>
                <w:lang w:eastAsia="ro-RO"/>
              </w:rPr>
              <w:t>b</w:t>
            </w:r>
          </w:p>
        </w:tc>
        <w:tc>
          <w:tcPr>
            <w:tcW w:w="580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r w:rsidRPr="00935CEF">
              <w:rPr>
                <w:rFonts w:ascii="Arial" w:hAnsi="Arial" w:cs="Arial"/>
                <w:noProof/>
                <w:lang w:eastAsia="ro-RO"/>
              </w:rPr>
              <w:t>Finanţare buget naţional</w:t>
            </w:r>
          </w:p>
        </w:tc>
        <w:tc>
          <w:tcPr>
            <w:tcW w:w="3398" w:type="dxa"/>
            <w:tcBorders>
              <w:top w:val="single" w:sz="6" w:space="0" w:color="auto"/>
              <w:left w:val="single" w:sz="6" w:space="0" w:color="auto"/>
              <w:bottom w:val="single" w:sz="6" w:space="0" w:color="auto"/>
              <w:right w:val="single" w:sz="6" w:space="0" w:color="auto"/>
            </w:tcBorders>
          </w:tcPr>
          <w:p w:rsidR="0012322D" w:rsidRPr="00935CEF" w:rsidRDefault="0012322D" w:rsidP="00627A57">
            <w:pPr>
              <w:autoSpaceDE w:val="0"/>
              <w:autoSpaceDN w:val="0"/>
              <w:adjustRightInd w:val="0"/>
              <w:spacing w:after="0" w:line="240" w:lineRule="auto"/>
              <w:rPr>
                <w:rFonts w:ascii="Arial" w:hAnsi="Arial" w:cs="Arial"/>
                <w:noProof/>
                <w:lang w:eastAsia="ro-RO"/>
              </w:rPr>
            </w:pPr>
          </w:p>
        </w:tc>
      </w:tr>
    </w:tbl>
    <w:p w:rsidR="0012322D" w:rsidRPr="00935CEF" w:rsidRDefault="0012322D" w:rsidP="0012322D">
      <w:pPr>
        <w:ind w:left="360" w:right="-426"/>
        <w:rPr>
          <w:rFonts w:ascii="Arial" w:hAnsi="Arial" w:cs="Arial"/>
          <w:noProof/>
        </w:rPr>
      </w:pPr>
    </w:p>
    <w:p w:rsidR="0012322D" w:rsidRPr="00935CEF" w:rsidRDefault="0012322D" w:rsidP="0012322D">
      <w:pPr>
        <w:autoSpaceDE w:val="0"/>
        <w:autoSpaceDN w:val="0"/>
        <w:adjustRightInd w:val="0"/>
        <w:spacing w:after="0"/>
        <w:jc w:val="center"/>
        <w:rPr>
          <w:rFonts w:ascii="Arial" w:hAnsi="Arial" w:cs="Arial"/>
          <w:b/>
          <w:bCs/>
          <w:noProof/>
        </w:rPr>
      </w:pPr>
      <w:r w:rsidRPr="00935CEF">
        <w:rPr>
          <w:rFonts w:ascii="Arial" w:hAnsi="Arial" w:cs="Arial"/>
          <w:b/>
          <w:bCs/>
          <w:noProof/>
        </w:rPr>
        <w:t>Responsabil proiect</w:t>
      </w:r>
    </w:p>
    <w:p w:rsidR="0015380B" w:rsidRDefault="0015380B" w:rsidP="0015380B">
      <w:pPr>
        <w:autoSpaceDE w:val="0"/>
        <w:autoSpaceDN w:val="0"/>
        <w:adjustRightInd w:val="0"/>
        <w:spacing w:after="0"/>
        <w:jc w:val="center"/>
        <w:rPr>
          <w:rFonts w:ascii="Arial" w:hAnsi="Arial" w:cs="Arial"/>
          <w:bCs/>
          <w:i/>
          <w:noProof/>
        </w:rPr>
      </w:pPr>
      <w:r>
        <w:rPr>
          <w:rFonts w:ascii="Arial" w:hAnsi="Arial" w:cs="Arial"/>
          <w:bCs/>
          <w:i/>
          <w:noProof/>
        </w:rPr>
        <w:t>(</w:t>
      </w:r>
      <w:r>
        <w:rPr>
          <w:rFonts w:ascii="Arial" w:hAnsi="Arial" w:cs="Arial"/>
          <w:bCs/>
          <w:i/>
          <w:iCs/>
          <w:noProof/>
        </w:rPr>
        <w:t>nume, prenume, semnătura, ştampila)</w:t>
      </w:r>
    </w:p>
    <w:p w:rsidR="0012322D" w:rsidRPr="00935CEF" w:rsidRDefault="0012322D" w:rsidP="0012322D">
      <w:pPr>
        <w:autoSpaceDE w:val="0"/>
        <w:autoSpaceDN w:val="0"/>
        <w:adjustRightInd w:val="0"/>
        <w:spacing w:after="0"/>
        <w:ind w:left="720"/>
        <w:contextualSpacing/>
        <w:jc w:val="both"/>
        <w:rPr>
          <w:rFonts w:ascii="Arial" w:hAnsi="Arial" w:cs="Arial"/>
          <w:bCs/>
          <w:noProof/>
          <w:sz w:val="20"/>
          <w:szCs w:val="20"/>
        </w:rPr>
      </w:pPr>
    </w:p>
    <w:p w:rsidR="0012322D" w:rsidRPr="00935CEF" w:rsidRDefault="0012322D" w:rsidP="0012322D">
      <w:pPr>
        <w:autoSpaceDE w:val="0"/>
        <w:autoSpaceDN w:val="0"/>
        <w:adjustRightInd w:val="0"/>
        <w:spacing w:after="0"/>
        <w:jc w:val="both"/>
        <w:rPr>
          <w:rFonts w:ascii="Arial" w:hAnsi="Arial" w:cs="Arial"/>
          <w:bCs/>
          <w:noProof/>
        </w:rPr>
      </w:pPr>
      <w:r w:rsidRPr="00935CEF">
        <w:rPr>
          <w:rFonts w:ascii="Arial" w:hAnsi="Arial" w:cs="Arial"/>
          <w:bCs/>
          <w:noProof/>
        </w:rPr>
        <w:t>Data :</w:t>
      </w:r>
    </w:p>
    <w:p w:rsidR="00935CEF" w:rsidRPr="0012322D" w:rsidRDefault="00935CEF" w:rsidP="0012322D"/>
    <w:p w:rsidR="00F25278" w:rsidRPr="0012322D" w:rsidRDefault="00F25278"/>
    <w:sectPr w:rsidR="00F25278" w:rsidRPr="0012322D" w:rsidSect="00A17086">
      <w:headerReference w:type="default" r:id="rId8"/>
      <w:footerReference w:type="default" r:id="rId9"/>
      <w:pgSz w:w="11906" w:h="16838"/>
      <w:pgMar w:top="1134" w:right="849" w:bottom="851" w:left="1276" w:header="142" w:footer="3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7D" w:rsidRDefault="0087597D" w:rsidP="0036747D">
      <w:pPr>
        <w:spacing w:after="0" w:line="240" w:lineRule="auto"/>
      </w:pPr>
      <w:r>
        <w:separator/>
      </w:r>
    </w:p>
  </w:endnote>
  <w:endnote w:type="continuationSeparator" w:id="0">
    <w:p w:rsidR="0087597D" w:rsidRDefault="0087597D" w:rsidP="0036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
    <w:altName w:val="Arial Narro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66" w:rsidRPr="00E1232D" w:rsidRDefault="00974D66" w:rsidP="00E1232D">
    <w:pPr>
      <w:pStyle w:val="Footer"/>
      <w:pBdr>
        <w:top w:val="single" w:sz="4" w:space="1" w:color="D9D9D9"/>
      </w:pBdr>
      <w:jc w:val="both"/>
      <w:rPr>
        <w:rFonts w:ascii="Arial" w:hAnsi="Arial" w:cs="Arial"/>
        <w:b/>
        <w:color w:val="17365D"/>
        <w:sz w:val="20"/>
        <w:szCs w:val="20"/>
      </w:rPr>
    </w:pPr>
    <w:r w:rsidRPr="005847DD">
      <w:rPr>
        <w:rFonts w:ascii="Arial" w:hAnsi="Arial" w:cs="Arial"/>
        <w:b/>
        <w:color w:val="17365D"/>
        <w:sz w:val="20"/>
        <w:szCs w:val="20"/>
      </w:rPr>
      <w:t>©</w:t>
    </w:r>
    <w:r w:rsidR="00A31598">
      <w:rPr>
        <w:rFonts w:ascii="Arial" w:hAnsi="Arial" w:cs="Arial"/>
        <w:b/>
        <w:color w:val="17365D"/>
        <w:sz w:val="20"/>
        <w:szCs w:val="20"/>
      </w:rPr>
      <w:t xml:space="preserve"> 2022</w:t>
    </w:r>
    <w:r>
      <w:rPr>
        <w:rFonts w:ascii="Arial" w:hAnsi="Arial" w:cs="Arial"/>
        <w:b/>
        <w:color w:val="17365D"/>
        <w:sz w:val="20"/>
        <w:szCs w:val="20"/>
      </w:rPr>
      <w:t xml:space="preserve"> </w:t>
    </w:r>
    <w:r w:rsidRPr="00535E38">
      <w:rPr>
        <w:rFonts w:ascii="Arial" w:hAnsi="Arial" w:cs="Arial"/>
        <w:b/>
        <w:color w:val="17365D"/>
        <w:sz w:val="20"/>
        <w:szCs w:val="20"/>
      </w:rPr>
      <w:t>Asociația FLAG Prahova</w:t>
    </w:r>
    <w:r>
      <w:rPr>
        <w:rFonts w:ascii="Arial" w:hAnsi="Arial" w:cs="Arial"/>
        <w:b/>
        <w:color w:val="17365D"/>
        <w:sz w:val="20"/>
        <w:szCs w:val="20"/>
      </w:rPr>
      <w:t xml:space="preserve">    </w:t>
    </w:r>
    <w:r w:rsidRPr="00535E38">
      <w:rPr>
        <w:rFonts w:ascii="Arial" w:hAnsi="Arial" w:cs="Arial"/>
        <w:b/>
        <w:color w:val="17365D"/>
        <w:sz w:val="20"/>
        <w:szCs w:val="20"/>
      </w:rPr>
      <w:t xml:space="preserve">                                                        </w:t>
    </w:r>
    <w:r>
      <w:rPr>
        <w:rFonts w:ascii="Arial" w:hAnsi="Arial" w:cs="Arial"/>
        <w:b/>
        <w:color w:val="17365D"/>
        <w:sz w:val="20"/>
        <w:szCs w:val="20"/>
      </w:rPr>
      <w:t xml:space="preserve">                            </w:t>
    </w:r>
    <w:r w:rsidRPr="00535E38">
      <w:rPr>
        <w:rFonts w:ascii="Arial" w:hAnsi="Arial" w:cs="Arial"/>
        <w:b/>
        <w:color w:val="17365D"/>
        <w:sz w:val="20"/>
        <w:szCs w:val="20"/>
      </w:rPr>
      <w:t xml:space="preserve">           </w:t>
    </w:r>
    <w:r w:rsidR="00F1043C" w:rsidRPr="00E1232D">
      <w:rPr>
        <w:rFonts w:ascii="Arial" w:hAnsi="Arial" w:cs="Arial"/>
        <w:b/>
        <w:color w:val="17365D"/>
        <w:sz w:val="20"/>
        <w:szCs w:val="20"/>
      </w:rPr>
      <w:fldChar w:fldCharType="begin"/>
    </w:r>
    <w:r w:rsidRPr="00E1232D">
      <w:rPr>
        <w:rFonts w:ascii="Arial" w:hAnsi="Arial" w:cs="Arial"/>
        <w:b/>
        <w:color w:val="17365D"/>
        <w:sz w:val="20"/>
        <w:szCs w:val="20"/>
      </w:rPr>
      <w:instrText xml:space="preserve"> PAGE   \* MERGEFORMAT </w:instrText>
    </w:r>
    <w:r w:rsidR="00F1043C" w:rsidRPr="00E1232D">
      <w:rPr>
        <w:rFonts w:ascii="Arial" w:hAnsi="Arial" w:cs="Arial"/>
        <w:b/>
        <w:color w:val="17365D"/>
        <w:sz w:val="20"/>
        <w:szCs w:val="20"/>
      </w:rPr>
      <w:fldChar w:fldCharType="separate"/>
    </w:r>
    <w:r w:rsidR="00A31598">
      <w:rPr>
        <w:rFonts w:ascii="Arial" w:hAnsi="Arial" w:cs="Arial"/>
        <w:b/>
        <w:noProof/>
        <w:color w:val="17365D"/>
        <w:sz w:val="20"/>
        <w:szCs w:val="20"/>
      </w:rPr>
      <w:t>1</w:t>
    </w:r>
    <w:r w:rsidR="00F1043C" w:rsidRPr="00E1232D">
      <w:rPr>
        <w:rFonts w:ascii="Arial" w:hAnsi="Arial" w:cs="Arial"/>
        <w:b/>
        <w:noProof/>
        <w:color w:val="17365D"/>
        <w:sz w:val="20"/>
        <w:szCs w:val="20"/>
      </w:rPr>
      <w:fldChar w:fldCharType="end"/>
    </w:r>
    <w:r w:rsidRPr="00E1232D">
      <w:rPr>
        <w:rFonts w:ascii="Arial" w:hAnsi="Arial" w:cs="Arial"/>
        <w:b/>
        <w:color w:val="17365D"/>
        <w:sz w:val="20"/>
        <w:szCs w:val="20"/>
      </w:rPr>
      <w:t xml:space="preserve"> | </w:t>
    </w:r>
    <w:r w:rsidRPr="00E1232D">
      <w:rPr>
        <w:rFonts w:ascii="Arial" w:hAnsi="Arial" w:cs="Arial"/>
        <w:b/>
        <w:color w:val="17365D"/>
        <w:spacing w:val="60"/>
        <w:sz w:val="2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7D" w:rsidRDefault="0087597D" w:rsidP="0036747D">
      <w:pPr>
        <w:spacing w:after="0" w:line="240" w:lineRule="auto"/>
      </w:pPr>
      <w:r>
        <w:separator/>
      </w:r>
    </w:p>
  </w:footnote>
  <w:footnote w:type="continuationSeparator" w:id="0">
    <w:p w:rsidR="0087597D" w:rsidRDefault="0087597D" w:rsidP="00367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D66" w:rsidRPr="00DE65E0" w:rsidRDefault="00974D66" w:rsidP="00DE65E0">
    <w:pPr>
      <w:pStyle w:val="Header"/>
      <w:tabs>
        <w:tab w:val="clear" w:pos="9072"/>
        <w:tab w:val="right" w:pos="9781"/>
      </w:tabs>
      <w:jc w:val="both"/>
      <w:rPr>
        <w:rFonts w:ascii="Arial" w:hAnsi="Arial" w:cs="Arial"/>
        <w:b/>
        <w:color w:val="17365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C0D"/>
    <w:multiLevelType w:val="hybridMultilevel"/>
    <w:tmpl w:val="AE72EDD4"/>
    <w:lvl w:ilvl="0" w:tplc="6B1EE6F8">
      <w:start w:val="1"/>
      <w:numFmt w:val="upperRoman"/>
      <w:lvlText w:val="%1."/>
      <w:lvlJc w:val="right"/>
      <w:pPr>
        <w:tabs>
          <w:tab w:val="num" w:pos="720"/>
        </w:tabs>
        <w:ind w:left="720" w:hanging="180"/>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B5E49"/>
    <w:multiLevelType w:val="hybridMultilevel"/>
    <w:tmpl w:val="B8FE5B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78F5101"/>
    <w:multiLevelType w:val="hybridMultilevel"/>
    <w:tmpl w:val="A8A8D1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1025E"/>
    <w:multiLevelType w:val="hybridMultilevel"/>
    <w:tmpl w:val="EE803F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C02C68"/>
    <w:multiLevelType w:val="hybridMultilevel"/>
    <w:tmpl w:val="DE12DFF0"/>
    <w:lvl w:ilvl="0" w:tplc="0418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AB83E38"/>
    <w:multiLevelType w:val="hybridMultilevel"/>
    <w:tmpl w:val="18BAE286"/>
    <w:lvl w:ilvl="0" w:tplc="0CAEF38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4A21A2"/>
    <w:multiLevelType w:val="hybridMultilevel"/>
    <w:tmpl w:val="99108326"/>
    <w:lvl w:ilvl="0" w:tplc="F022E716">
      <w:start w:val="1"/>
      <w:numFmt w:val="upperLetter"/>
      <w:lvlText w:val="%1."/>
      <w:lvlJc w:val="left"/>
      <w:pPr>
        <w:ind w:left="720" w:hanging="360"/>
      </w:pPr>
      <w:rPr>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5"/>
  </w:num>
  <w:num w:numId="3">
    <w:abstractNumId w:val="10"/>
  </w:num>
  <w:num w:numId="4">
    <w:abstractNumId w:val="13"/>
  </w:num>
  <w:num w:numId="5">
    <w:abstractNumId w:val="14"/>
  </w:num>
  <w:num w:numId="6">
    <w:abstractNumId w:val="11"/>
  </w:num>
  <w:num w:numId="7">
    <w:abstractNumId w:val="0"/>
  </w:num>
  <w:num w:numId="8">
    <w:abstractNumId w:val="1"/>
  </w:num>
  <w:num w:numId="9">
    <w:abstractNumId w:val="17"/>
  </w:num>
  <w:num w:numId="10">
    <w:abstractNumId w:val="18"/>
  </w:num>
  <w:num w:numId="11">
    <w:abstractNumId w:val="3"/>
  </w:num>
  <w:num w:numId="12">
    <w:abstractNumId w:val="7"/>
  </w:num>
  <w:num w:numId="13">
    <w:abstractNumId w:val="8"/>
  </w:num>
  <w:num w:numId="14">
    <w:abstractNumId w:val="15"/>
  </w:num>
  <w:num w:numId="15">
    <w:abstractNumId w:val="6"/>
  </w:num>
  <w:num w:numId="16">
    <w:abstractNumId w:val="4"/>
  </w:num>
  <w:num w:numId="17">
    <w:abstractNumId w:val="16"/>
  </w:num>
  <w:num w:numId="18">
    <w:abstractNumId w:val="9"/>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47D"/>
    <w:rsid w:val="00017423"/>
    <w:rsid w:val="00017BD0"/>
    <w:rsid w:val="000202C8"/>
    <w:rsid w:val="00040B83"/>
    <w:rsid w:val="0004321A"/>
    <w:rsid w:val="00044158"/>
    <w:rsid w:val="000620BE"/>
    <w:rsid w:val="00067630"/>
    <w:rsid w:val="00074F98"/>
    <w:rsid w:val="00077DDA"/>
    <w:rsid w:val="000800DF"/>
    <w:rsid w:val="0008254D"/>
    <w:rsid w:val="00082AF9"/>
    <w:rsid w:val="000905F8"/>
    <w:rsid w:val="00095217"/>
    <w:rsid w:val="000965F4"/>
    <w:rsid w:val="00097AD8"/>
    <w:rsid w:val="000A4FB1"/>
    <w:rsid w:val="000A6CA3"/>
    <w:rsid w:val="000B4C51"/>
    <w:rsid w:val="000B4E14"/>
    <w:rsid w:val="000C6291"/>
    <w:rsid w:val="000C6B9E"/>
    <w:rsid w:val="000C6FE3"/>
    <w:rsid w:val="000C75C2"/>
    <w:rsid w:val="000D51A0"/>
    <w:rsid w:val="000D547F"/>
    <w:rsid w:val="000D64B3"/>
    <w:rsid w:val="000E3DFB"/>
    <w:rsid w:val="000F0492"/>
    <w:rsid w:val="000F09F2"/>
    <w:rsid w:val="000F1FEC"/>
    <w:rsid w:val="000F5AF8"/>
    <w:rsid w:val="00103C50"/>
    <w:rsid w:val="0012322D"/>
    <w:rsid w:val="00130D8C"/>
    <w:rsid w:val="00135048"/>
    <w:rsid w:val="00143AF0"/>
    <w:rsid w:val="00146DA2"/>
    <w:rsid w:val="00151862"/>
    <w:rsid w:val="00152AC1"/>
    <w:rsid w:val="0015380B"/>
    <w:rsid w:val="00153C2F"/>
    <w:rsid w:val="00154DF4"/>
    <w:rsid w:val="001557E7"/>
    <w:rsid w:val="00167016"/>
    <w:rsid w:val="00170863"/>
    <w:rsid w:val="00172307"/>
    <w:rsid w:val="001724EE"/>
    <w:rsid w:val="001824D5"/>
    <w:rsid w:val="00186239"/>
    <w:rsid w:val="0018693A"/>
    <w:rsid w:val="00187890"/>
    <w:rsid w:val="001A5D49"/>
    <w:rsid w:val="001A634B"/>
    <w:rsid w:val="001A65C9"/>
    <w:rsid w:val="001B0ED8"/>
    <w:rsid w:val="001C15B5"/>
    <w:rsid w:val="001D1163"/>
    <w:rsid w:val="001D1A76"/>
    <w:rsid w:val="001E0E2E"/>
    <w:rsid w:val="001E67C2"/>
    <w:rsid w:val="001E79F0"/>
    <w:rsid w:val="001F07B6"/>
    <w:rsid w:val="001F2E6D"/>
    <w:rsid w:val="001F3C86"/>
    <w:rsid w:val="001F76F5"/>
    <w:rsid w:val="00200056"/>
    <w:rsid w:val="00200919"/>
    <w:rsid w:val="00207BF7"/>
    <w:rsid w:val="0021304F"/>
    <w:rsid w:val="0021417C"/>
    <w:rsid w:val="00224413"/>
    <w:rsid w:val="00224FB4"/>
    <w:rsid w:val="00230EC3"/>
    <w:rsid w:val="00231246"/>
    <w:rsid w:val="0023486B"/>
    <w:rsid w:val="00240CDC"/>
    <w:rsid w:val="0024166F"/>
    <w:rsid w:val="0024336A"/>
    <w:rsid w:val="00254FEB"/>
    <w:rsid w:val="00262503"/>
    <w:rsid w:val="00262DE1"/>
    <w:rsid w:val="00264739"/>
    <w:rsid w:val="0027055E"/>
    <w:rsid w:val="00274329"/>
    <w:rsid w:val="00274B80"/>
    <w:rsid w:val="00274B8E"/>
    <w:rsid w:val="00276544"/>
    <w:rsid w:val="002777F9"/>
    <w:rsid w:val="00283970"/>
    <w:rsid w:val="00287BC6"/>
    <w:rsid w:val="002942A7"/>
    <w:rsid w:val="002A0934"/>
    <w:rsid w:val="002A23A0"/>
    <w:rsid w:val="002A23C0"/>
    <w:rsid w:val="002A3F5C"/>
    <w:rsid w:val="002A3F75"/>
    <w:rsid w:val="002A419B"/>
    <w:rsid w:val="002B3C4C"/>
    <w:rsid w:val="002C3A6F"/>
    <w:rsid w:val="002C3EBE"/>
    <w:rsid w:val="002D7284"/>
    <w:rsid w:val="002D7B2C"/>
    <w:rsid w:val="002E4888"/>
    <w:rsid w:val="002E5738"/>
    <w:rsid w:val="002E5D22"/>
    <w:rsid w:val="002F41D7"/>
    <w:rsid w:val="002F5B84"/>
    <w:rsid w:val="002F650B"/>
    <w:rsid w:val="002F7410"/>
    <w:rsid w:val="0030492E"/>
    <w:rsid w:val="00304A7A"/>
    <w:rsid w:val="003053D7"/>
    <w:rsid w:val="003069FD"/>
    <w:rsid w:val="00314BD9"/>
    <w:rsid w:val="003156C1"/>
    <w:rsid w:val="00316509"/>
    <w:rsid w:val="00321E40"/>
    <w:rsid w:val="00322314"/>
    <w:rsid w:val="003240B8"/>
    <w:rsid w:val="00334BAA"/>
    <w:rsid w:val="00335226"/>
    <w:rsid w:val="0033589D"/>
    <w:rsid w:val="003377AA"/>
    <w:rsid w:val="00341129"/>
    <w:rsid w:val="00343BD8"/>
    <w:rsid w:val="00356D8D"/>
    <w:rsid w:val="00362DE6"/>
    <w:rsid w:val="00362F09"/>
    <w:rsid w:val="00365E08"/>
    <w:rsid w:val="00365EDA"/>
    <w:rsid w:val="0036747D"/>
    <w:rsid w:val="003734AD"/>
    <w:rsid w:val="00382B90"/>
    <w:rsid w:val="0038353A"/>
    <w:rsid w:val="00385AEA"/>
    <w:rsid w:val="0038751C"/>
    <w:rsid w:val="00391179"/>
    <w:rsid w:val="00393469"/>
    <w:rsid w:val="00396E26"/>
    <w:rsid w:val="003A2B22"/>
    <w:rsid w:val="003A36E6"/>
    <w:rsid w:val="003A4938"/>
    <w:rsid w:val="003A4ED0"/>
    <w:rsid w:val="003B1060"/>
    <w:rsid w:val="003B4691"/>
    <w:rsid w:val="003B7337"/>
    <w:rsid w:val="003C18F5"/>
    <w:rsid w:val="003D3DCB"/>
    <w:rsid w:val="003E2608"/>
    <w:rsid w:val="003F25B1"/>
    <w:rsid w:val="003F3058"/>
    <w:rsid w:val="003F6D36"/>
    <w:rsid w:val="00400FB4"/>
    <w:rsid w:val="00403550"/>
    <w:rsid w:val="00404A8E"/>
    <w:rsid w:val="00404DC1"/>
    <w:rsid w:val="004051F8"/>
    <w:rsid w:val="00406499"/>
    <w:rsid w:val="00412FAA"/>
    <w:rsid w:val="00413FC2"/>
    <w:rsid w:val="004146A3"/>
    <w:rsid w:val="00420E9D"/>
    <w:rsid w:val="00425FB4"/>
    <w:rsid w:val="004317D1"/>
    <w:rsid w:val="00432AC6"/>
    <w:rsid w:val="00432E9A"/>
    <w:rsid w:val="00434CFC"/>
    <w:rsid w:val="004373A7"/>
    <w:rsid w:val="00441B9E"/>
    <w:rsid w:val="00445CD3"/>
    <w:rsid w:val="004462AC"/>
    <w:rsid w:val="00453B82"/>
    <w:rsid w:val="00456213"/>
    <w:rsid w:val="00461575"/>
    <w:rsid w:val="00464C2D"/>
    <w:rsid w:val="0046788B"/>
    <w:rsid w:val="00480577"/>
    <w:rsid w:val="0048705B"/>
    <w:rsid w:val="00490E5E"/>
    <w:rsid w:val="00495A2F"/>
    <w:rsid w:val="00497FB5"/>
    <w:rsid w:val="004A18C7"/>
    <w:rsid w:val="004A3932"/>
    <w:rsid w:val="004B0E03"/>
    <w:rsid w:val="004B7AB0"/>
    <w:rsid w:val="004C3FA2"/>
    <w:rsid w:val="004D03C4"/>
    <w:rsid w:val="004F0DB0"/>
    <w:rsid w:val="004F5CE8"/>
    <w:rsid w:val="004F7A57"/>
    <w:rsid w:val="004F7DA6"/>
    <w:rsid w:val="00500EFC"/>
    <w:rsid w:val="005021B8"/>
    <w:rsid w:val="005048E3"/>
    <w:rsid w:val="005241D1"/>
    <w:rsid w:val="0055211C"/>
    <w:rsid w:val="00555AFE"/>
    <w:rsid w:val="00555CC1"/>
    <w:rsid w:val="00570AC1"/>
    <w:rsid w:val="00570E4B"/>
    <w:rsid w:val="005957C8"/>
    <w:rsid w:val="0059796A"/>
    <w:rsid w:val="00597AF3"/>
    <w:rsid w:val="005A4CA6"/>
    <w:rsid w:val="005B4437"/>
    <w:rsid w:val="005B4D12"/>
    <w:rsid w:val="005B72CF"/>
    <w:rsid w:val="005C0697"/>
    <w:rsid w:val="005D04CD"/>
    <w:rsid w:val="005E4E05"/>
    <w:rsid w:val="005E5037"/>
    <w:rsid w:val="005E7070"/>
    <w:rsid w:val="005F49DE"/>
    <w:rsid w:val="00604605"/>
    <w:rsid w:val="00611600"/>
    <w:rsid w:val="00611A1A"/>
    <w:rsid w:val="006124B8"/>
    <w:rsid w:val="00615A62"/>
    <w:rsid w:val="00624F06"/>
    <w:rsid w:val="00626C6F"/>
    <w:rsid w:val="00635190"/>
    <w:rsid w:val="0063761E"/>
    <w:rsid w:val="00640291"/>
    <w:rsid w:val="006419A8"/>
    <w:rsid w:val="006466F3"/>
    <w:rsid w:val="006624A2"/>
    <w:rsid w:val="00663AD3"/>
    <w:rsid w:val="0066685C"/>
    <w:rsid w:val="00666E72"/>
    <w:rsid w:val="00667ADE"/>
    <w:rsid w:val="0067218D"/>
    <w:rsid w:val="00676BCE"/>
    <w:rsid w:val="006A0628"/>
    <w:rsid w:val="006A0900"/>
    <w:rsid w:val="006B53C5"/>
    <w:rsid w:val="006B584E"/>
    <w:rsid w:val="006C1512"/>
    <w:rsid w:val="006C44B8"/>
    <w:rsid w:val="006D0437"/>
    <w:rsid w:val="006D720F"/>
    <w:rsid w:val="006E2777"/>
    <w:rsid w:val="006E50D7"/>
    <w:rsid w:val="006F0D00"/>
    <w:rsid w:val="00703B25"/>
    <w:rsid w:val="00705A49"/>
    <w:rsid w:val="0070768A"/>
    <w:rsid w:val="00723A0D"/>
    <w:rsid w:val="00730147"/>
    <w:rsid w:val="007307C5"/>
    <w:rsid w:val="007310C4"/>
    <w:rsid w:val="0074148F"/>
    <w:rsid w:val="00745B52"/>
    <w:rsid w:val="00746C50"/>
    <w:rsid w:val="007555B0"/>
    <w:rsid w:val="007555CF"/>
    <w:rsid w:val="00756919"/>
    <w:rsid w:val="00762F9F"/>
    <w:rsid w:val="00765E41"/>
    <w:rsid w:val="007664B8"/>
    <w:rsid w:val="00770E1D"/>
    <w:rsid w:val="00770E69"/>
    <w:rsid w:val="0077121B"/>
    <w:rsid w:val="0077571C"/>
    <w:rsid w:val="00783236"/>
    <w:rsid w:val="007846F9"/>
    <w:rsid w:val="00790B5A"/>
    <w:rsid w:val="00794311"/>
    <w:rsid w:val="007A1CDA"/>
    <w:rsid w:val="007A314E"/>
    <w:rsid w:val="007A4F1C"/>
    <w:rsid w:val="007A65E0"/>
    <w:rsid w:val="007B1629"/>
    <w:rsid w:val="007B57C0"/>
    <w:rsid w:val="007B7575"/>
    <w:rsid w:val="007C3615"/>
    <w:rsid w:val="007C74C9"/>
    <w:rsid w:val="007D0B64"/>
    <w:rsid w:val="007D4952"/>
    <w:rsid w:val="007D5333"/>
    <w:rsid w:val="007E101B"/>
    <w:rsid w:val="007F25EF"/>
    <w:rsid w:val="007F3C3E"/>
    <w:rsid w:val="007F3DA8"/>
    <w:rsid w:val="007F6988"/>
    <w:rsid w:val="00800730"/>
    <w:rsid w:val="0080189A"/>
    <w:rsid w:val="0081232F"/>
    <w:rsid w:val="00813662"/>
    <w:rsid w:val="00820D28"/>
    <w:rsid w:val="0083072C"/>
    <w:rsid w:val="008347B9"/>
    <w:rsid w:val="008405C6"/>
    <w:rsid w:val="0085019E"/>
    <w:rsid w:val="008514F5"/>
    <w:rsid w:val="00852D04"/>
    <w:rsid w:val="00864067"/>
    <w:rsid w:val="00865CDD"/>
    <w:rsid w:val="00871727"/>
    <w:rsid w:val="0087597D"/>
    <w:rsid w:val="00876CFA"/>
    <w:rsid w:val="008777F5"/>
    <w:rsid w:val="008827C5"/>
    <w:rsid w:val="008848DF"/>
    <w:rsid w:val="00884BDB"/>
    <w:rsid w:val="008909CC"/>
    <w:rsid w:val="00892BDE"/>
    <w:rsid w:val="00897FA3"/>
    <w:rsid w:val="008A165E"/>
    <w:rsid w:val="008A2256"/>
    <w:rsid w:val="008A39FA"/>
    <w:rsid w:val="008A5BD3"/>
    <w:rsid w:val="008A5EB2"/>
    <w:rsid w:val="008B04D7"/>
    <w:rsid w:val="008B0C34"/>
    <w:rsid w:val="008C2FD5"/>
    <w:rsid w:val="008C372C"/>
    <w:rsid w:val="008C4BE4"/>
    <w:rsid w:val="008D30B1"/>
    <w:rsid w:val="008D3117"/>
    <w:rsid w:val="008D3D0A"/>
    <w:rsid w:val="008D43C5"/>
    <w:rsid w:val="008D5835"/>
    <w:rsid w:val="008D5CB4"/>
    <w:rsid w:val="008E11DD"/>
    <w:rsid w:val="008E43A5"/>
    <w:rsid w:val="008E6657"/>
    <w:rsid w:val="008E67CC"/>
    <w:rsid w:val="008E6EC2"/>
    <w:rsid w:val="008F6518"/>
    <w:rsid w:val="008F7864"/>
    <w:rsid w:val="00917EB1"/>
    <w:rsid w:val="009208F9"/>
    <w:rsid w:val="009307C1"/>
    <w:rsid w:val="00930AAA"/>
    <w:rsid w:val="00930DB9"/>
    <w:rsid w:val="00935CEF"/>
    <w:rsid w:val="0093724B"/>
    <w:rsid w:val="00943FCC"/>
    <w:rsid w:val="00944E0D"/>
    <w:rsid w:val="009511F5"/>
    <w:rsid w:val="009515EB"/>
    <w:rsid w:val="00955E5D"/>
    <w:rsid w:val="00957A81"/>
    <w:rsid w:val="0096043D"/>
    <w:rsid w:val="00961E75"/>
    <w:rsid w:val="00964783"/>
    <w:rsid w:val="009660ED"/>
    <w:rsid w:val="00967513"/>
    <w:rsid w:val="00974D66"/>
    <w:rsid w:val="00976DB2"/>
    <w:rsid w:val="009772F4"/>
    <w:rsid w:val="009825E5"/>
    <w:rsid w:val="0098627B"/>
    <w:rsid w:val="0099399F"/>
    <w:rsid w:val="009A4D73"/>
    <w:rsid w:val="009B2CEA"/>
    <w:rsid w:val="009C37DA"/>
    <w:rsid w:val="009D00D0"/>
    <w:rsid w:val="009E4138"/>
    <w:rsid w:val="009E4914"/>
    <w:rsid w:val="009E7372"/>
    <w:rsid w:val="009E7E6D"/>
    <w:rsid w:val="009F2432"/>
    <w:rsid w:val="009F32DA"/>
    <w:rsid w:val="00A0253C"/>
    <w:rsid w:val="00A059A0"/>
    <w:rsid w:val="00A10DCA"/>
    <w:rsid w:val="00A17086"/>
    <w:rsid w:val="00A221C4"/>
    <w:rsid w:val="00A224F3"/>
    <w:rsid w:val="00A2651E"/>
    <w:rsid w:val="00A31598"/>
    <w:rsid w:val="00A31A60"/>
    <w:rsid w:val="00A31BE6"/>
    <w:rsid w:val="00A35553"/>
    <w:rsid w:val="00A37849"/>
    <w:rsid w:val="00A57470"/>
    <w:rsid w:val="00A66291"/>
    <w:rsid w:val="00A71AF8"/>
    <w:rsid w:val="00A74799"/>
    <w:rsid w:val="00A8054E"/>
    <w:rsid w:val="00A820C6"/>
    <w:rsid w:val="00A8280D"/>
    <w:rsid w:val="00A85ADC"/>
    <w:rsid w:val="00A874E3"/>
    <w:rsid w:val="00A90649"/>
    <w:rsid w:val="00A9339E"/>
    <w:rsid w:val="00AA7A94"/>
    <w:rsid w:val="00AA7D34"/>
    <w:rsid w:val="00AB0DD4"/>
    <w:rsid w:val="00AB54F2"/>
    <w:rsid w:val="00AB7AAC"/>
    <w:rsid w:val="00AE781D"/>
    <w:rsid w:val="00AE7E28"/>
    <w:rsid w:val="00AF0C6F"/>
    <w:rsid w:val="00B008CC"/>
    <w:rsid w:val="00B01527"/>
    <w:rsid w:val="00B05282"/>
    <w:rsid w:val="00B1080B"/>
    <w:rsid w:val="00B11985"/>
    <w:rsid w:val="00B131D4"/>
    <w:rsid w:val="00B37BD1"/>
    <w:rsid w:val="00B40B3D"/>
    <w:rsid w:val="00B41BA4"/>
    <w:rsid w:val="00B4237D"/>
    <w:rsid w:val="00B47418"/>
    <w:rsid w:val="00B5328D"/>
    <w:rsid w:val="00B60AC8"/>
    <w:rsid w:val="00B61F64"/>
    <w:rsid w:val="00B620FE"/>
    <w:rsid w:val="00B628F5"/>
    <w:rsid w:val="00B62F8E"/>
    <w:rsid w:val="00B74310"/>
    <w:rsid w:val="00B75356"/>
    <w:rsid w:val="00B76046"/>
    <w:rsid w:val="00B8454B"/>
    <w:rsid w:val="00B876BD"/>
    <w:rsid w:val="00BA49EA"/>
    <w:rsid w:val="00BA5EA0"/>
    <w:rsid w:val="00BA61F7"/>
    <w:rsid w:val="00BB07FD"/>
    <w:rsid w:val="00BB1283"/>
    <w:rsid w:val="00BB7AE2"/>
    <w:rsid w:val="00BC2A1F"/>
    <w:rsid w:val="00BC7EC8"/>
    <w:rsid w:val="00BE1AC5"/>
    <w:rsid w:val="00BE204F"/>
    <w:rsid w:val="00BE41B2"/>
    <w:rsid w:val="00BE41C6"/>
    <w:rsid w:val="00C0152B"/>
    <w:rsid w:val="00C02BFC"/>
    <w:rsid w:val="00C05611"/>
    <w:rsid w:val="00C059F7"/>
    <w:rsid w:val="00C06A13"/>
    <w:rsid w:val="00C07169"/>
    <w:rsid w:val="00C07B69"/>
    <w:rsid w:val="00C15521"/>
    <w:rsid w:val="00C15B76"/>
    <w:rsid w:val="00C172E3"/>
    <w:rsid w:val="00C27719"/>
    <w:rsid w:val="00C43D32"/>
    <w:rsid w:val="00C50240"/>
    <w:rsid w:val="00C5244B"/>
    <w:rsid w:val="00C53C82"/>
    <w:rsid w:val="00C54BB8"/>
    <w:rsid w:val="00C601CA"/>
    <w:rsid w:val="00C60953"/>
    <w:rsid w:val="00C62186"/>
    <w:rsid w:val="00C7549C"/>
    <w:rsid w:val="00C81E83"/>
    <w:rsid w:val="00C85041"/>
    <w:rsid w:val="00C94EE5"/>
    <w:rsid w:val="00CA2C0B"/>
    <w:rsid w:val="00CA4D12"/>
    <w:rsid w:val="00CB18FA"/>
    <w:rsid w:val="00CB315D"/>
    <w:rsid w:val="00CB7535"/>
    <w:rsid w:val="00CC2AFE"/>
    <w:rsid w:val="00CC35E2"/>
    <w:rsid w:val="00CC37A7"/>
    <w:rsid w:val="00CD2539"/>
    <w:rsid w:val="00CD3004"/>
    <w:rsid w:val="00CD64CB"/>
    <w:rsid w:val="00CF4AB1"/>
    <w:rsid w:val="00CF4B7F"/>
    <w:rsid w:val="00D013B8"/>
    <w:rsid w:val="00D01404"/>
    <w:rsid w:val="00D02E8E"/>
    <w:rsid w:val="00D0786D"/>
    <w:rsid w:val="00D15914"/>
    <w:rsid w:val="00D363AB"/>
    <w:rsid w:val="00D36CF1"/>
    <w:rsid w:val="00D442D8"/>
    <w:rsid w:val="00D57667"/>
    <w:rsid w:val="00D60B5C"/>
    <w:rsid w:val="00D60E14"/>
    <w:rsid w:val="00D66BCF"/>
    <w:rsid w:val="00D71E94"/>
    <w:rsid w:val="00D72700"/>
    <w:rsid w:val="00D73C66"/>
    <w:rsid w:val="00D74BF5"/>
    <w:rsid w:val="00D77361"/>
    <w:rsid w:val="00D8029E"/>
    <w:rsid w:val="00D84904"/>
    <w:rsid w:val="00D860C6"/>
    <w:rsid w:val="00D8705D"/>
    <w:rsid w:val="00D8731F"/>
    <w:rsid w:val="00D92698"/>
    <w:rsid w:val="00D93521"/>
    <w:rsid w:val="00D94DFF"/>
    <w:rsid w:val="00D96D76"/>
    <w:rsid w:val="00D9716C"/>
    <w:rsid w:val="00DA03A3"/>
    <w:rsid w:val="00DA20EB"/>
    <w:rsid w:val="00DA2BAB"/>
    <w:rsid w:val="00DA3AD6"/>
    <w:rsid w:val="00DA4610"/>
    <w:rsid w:val="00DA4F07"/>
    <w:rsid w:val="00DA5B5F"/>
    <w:rsid w:val="00DA5DA9"/>
    <w:rsid w:val="00DB5BEE"/>
    <w:rsid w:val="00DC424F"/>
    <w:rsid w:val="00DC4482"/>
    <w:rsid w:val="00DC7504"/>
    <w:rsid w:val="00DE65E0"/>
    <w:rsid w:val="00DF7CEF"/>
    <w:rsid w:val="00E05FF9"/>
    <w:rsid w:val="00E1232D"/>
    <w:rsid w:val="00E1563D"/>
    <w:rsid w:val="00E177C8"/>
    <w:rsid w:val="00E17F18"/>
    <w:rsid w:val="00E21961"/>
    <w:rsid w:val="00E227E2"/>
    <w:rsid w:val="00E22889"/>
    <w:rsid w:val="00E22C3C"/>
    <w:rsid w:val="00E22D7E"/>
    <w:rsid w:val="00E25592"/>
    <w:rsid w:val="00E356B2"/>
    <w:rsid w:val="00E356C2"/>
    <w:rsid w:val="00E37D34"/>
    <w:rsid w:val="00E40521"/>
    <w:rsid w:val="00E40FEC"/>
    <w:rsid w:val="00E4228B"/>
    <w:rsid w:val="00E460C4"/>
    <w:rsid w:val="00E56A46"/>
    <w:rsid w:val="00E64470"/>
    <w:rsid w:val="00E64935"/>
    <w:rsid w:val="00E6790D"/>
    <w:rsid w:val="00E712EE"/>
    <w:rsid w:val="00E833C9"/>
    <w:rsid w:val="00E86131"/>
    <w:rsid w:val="00E871DC"/>
    <w:rsid w:val="00E875DA"/>
    <w:rsid w:val="00E9019E"/>
    <w:rsid w:val="00E913B6"/>
    <w:rsid w:val="00E97462"/>
    <w:rsid w:val="00EA3792"/>
    <w:rsid w:val="00EB6EF0"/>
    <w:rsid w:val="00ED0C77"/>
    <w:rsid w:val="00ED46CF"/>
    <w:rsid w:val="00ED7258"/>
    <w:rsid w:val="00EE04A8"/>
    <w:rsid w:val="00EE6C95"/>
    <w:rsid w:val="00EF04F4"/>
    <w:rsid w:val="00EF0BF5"/>
    <w:rsid w:val="00F06A76"/>
    <w:rsid w:val="00F1043C"/>
    <w:rsid w:val="00F1329F"/>
    <w:rsid w:val="00F1381D"/>
    <w:rsid w:val="00F21246"/>
    <w:rsid w:val="00F25278"/>
    <w:rsid w:val="00F27E78"/>
    <w:rsid w:val="00F34A35"/>
    <w:rsid w:val="00F350F8"/>
    <w:rsid w:val="00F3555C"/>
    <w:rsid w:val="00F3587C"/>
    <w:rsid w:val="00F4170D"/>
    <w:rsid w:val="00F41E26"/>
    <w:rsid w:val="00F42950"/>
    <w:rsid w:val="00F52906"/>
    <w:rsid w:val="00F561A1"/>
    <w:rsid w:val="00F63005"/>
    <w:rsid w:val="00F719E7"/>
    <w:rsid w:val="00F7659D"/>
    <w:rsid w:val="00F7721C"/>
    <w:rsid w:val="00F83CF3"/>
    <w:rsid w:val="00F84EE8"/>
    <w:rsid w:val="00F92FCC"/>
    <w:rsid w:val="00F947C8"/>
    <w:rsid w:val="00FA1F54"/>
    <w:rsid w:val="00FA3F15"/>
    <w:rsid w:val="00FB0E08"/>
    <w:rsid w:val="00FB50B2"/>
    <w:rsid w:val="00FB7720"/>
    <w:rsid w:val="00FB795B"/>
    <w:rsid w:val="00FD59E7"/>
    <w:rsid w:val="00FD6253"/>
    <w:rsid w:val="00FE0E06"/>
    <w:rsid w:val="00FE2401"/>
    <w:rsid w:val="00FE2990"/>
    <w:rsid w:val="00FE2E8A"/>
    <w:rsid w:val="00FE34A3"/>
    <w:rsid w:val="00FE3DE7"/>
    <w:rsid w:val="00FE7B44"/>
    <w:rsid w:val="00FF015D"/>
    <w:rsid w:val="00FF0BA3"/>
    <w:rsid w:val="00FF1255"/>
    <w:rsid w:val="00FF44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F13DD-821B-4C02-AAF9-22E0A56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37"/>
    <w:pPr>
      <w:spacing w:after="200" w:line="276" w:lineRule="auto"/>
    </w:pPr>
    <w:rPr>
      <w:sz w:val="22"/>
      <w:szCs w:val="22"/>
      <w:lang w:eastAsia="en-US"/>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
    <w:qFormat/>
    <w:rsid w:val="002C3EBE"/>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9"/>
    <w:unhideWhenUsed/>
    <w:qFormat/>
    <w:rsid w:val="00935CEF"/>
    <w:pPr>
      <w:keepNext/>
      <w:keepLines/>
      <w:spacing w:before="200" w:after="0"/>
      <w:outlineLvl w:val="1"/>
    </w:pPr>
    <w:rPr>
      <w:rFonts w:ascii="Cambria" w:eastAsia="Times New Roman" w:hAnsi="Cambria"/>
      <w:b/>
      <w:bCs/>
      <w:color w:val="4F81BD"/>
      <w:sz w:val="26"/>
      <w:szCs w:val="26"/>
    </w:rPr>
  </w:style>
  <w:style w:type="paragraph" w:styleId="Heading3">
    <w:name w:val="heading 3"/>
    <w:aliases w:val="Nadpis 3 Char,Obyeajný Char,H3 Char,Obyeajný,H3"/>
    <w:basedOn w:val="Normal"/>
    <w:link w:val="Heading3Char"/>
    <w:uiPriority w:val="9"/>
    <w:unhideWhenUsed/>
    <w:qFormat/>
    <w:rsid w:val="00935CEF"/>
    <w:pPr>
      <w:spacing w:before="100" w:beforeAutospacing="1" w:after="100" w:afterAutospacing="1" w:line="240" w:lineRule="auto"/>
      <w:outlineLvl w:val="2"/>
    </w:pPr>
    <w:rPr>
      <w:rFonts w:ascii="Times New Roman" w:eastAsia="Times New Roman" w:hAnsi="Times New Roman"/>
      <w:sz w:val="27"/>
      <w:szCs w:val="27"/>
      <w:lang w:val="en-US" w:eastAsia="zh-CN"/>
    </w:rPr>
  </w:style>
  <w:style w:type="paragraph" w:styleId="Heading4">
    <w:name w:val="heading 4"/>
    <w:basedOn w:val="Normal"/>
    <w:link w:val="Heading4Char"/>
    <w:uiPriority w:val="9"/>
    <w:qFormat/>
    <w:rsid w:val="00935CEF"/>
    <w:pPr>
      <w:widowControl w:val="0"/>
      <w:spacing w:after="0" w:line="240" w:lineRule="auto"/>
      <w:ind w:left="154"/>
      <w:outlineLvl w:val="3"/>
    </w:pPr>
    <w:rPr>
      <w:rFonts w:ascii="Arial" w:eastAsia="Arial" w:hAnsi="Arial"/>
      <w:b/>
      <w:bCs/>
      <w:sz w:val="26"/>
      <w:szCs w:val="26"/>
      <w:lang w:val="en-US"/>
    </w:rPr>
  </w:style>
  <w:style w:type="paragraph" w:styleId="Heading5">
    <w:name w:val="heading 5"/>
    <w:basedOn w:val="Normal"/>
    <w:link w:val="Heading5Char"/>
    <w:uiPriority w:val="99"/>
    <w:qFormat/>
    <w:rsid w:val="00935CEF"/>
    <w:pPr>
      <w:widowControl w:val="0"/>
      <w:spacing w:after="0" w:line="240" w:lineRule="auto"/>
      <w:ind w:left="154"/>
      <w:outlineLvl w:val="4"/>
    </w:pPr>
    <w:rPr>
      <w:rFonts w:ascii="Arial" w:eastAsia="Arial" w:hAnsi="Arial"/>
      <w:b/>
      <w:bCs/>
      <w:i/>
      <w:sz w:val="26"/>
      <w:szCs w:val="26"/>
      <w:lang w:val="en-US"/>
    </w:rPr>
  </w:style>
  <w:style w:type="paragraph" w:styleId="Heading6">
    <w:name w:val="heading 6"/>
    <w:basedOn w:val="Normal"/>
    <w:link w:val="Heading6Char"/>
    <w:qFormat/>
    <w:rsid w:val="00892BDE"/>
    <w:pPr>
      <w:widowControl w:val="0"/>
      <w:spacing w:after="0" w:line="240" w:lineRule="auto"/>
      <w:ind w:left="154"/>
      <w:outlineLvl w:val="5"/>
    </w:pPr>
    <w:rPr>
      <w:rFonts w:ascii="Arial" w:eastAsia="Arial" w:hAnsi="Arial"/>
      <w:b/>
      <w:bCs/>
      <w:noProof/>
      <w:lang w:val="en-US"/>
    </w:rPr>
  </w:style>
  <w:style w:type="paragraph" w:styleId="Heading7">
    <w:name w:val="heading 7"/>
    <w:basedOn w:val="Normal"/>
    <w:next w:val="Normal"/>
    <w:link w:val="Heading7Char"/>
    <w:uiPriority w:val="9"/>
    <w:unhideWhenUsed/>
    <w:qFormat/>
    <w:rsid w:val="00935CEF"/>
    <w:pPr>
      <w:keepNext/>
      <w:keepLines/>
      <w:spacing w:before="40" w:after="0" w:line="259" w:lineRule="auto"/>
      <w:outlineLvl w:val="6"/>
    </w:pPr>
    <w:rPr>
      <w:rFonts w:ascii="Cambria" w:eastAsia="Times New Roman" w:hAnsi="Cambria"/>
      <w:i/>
      <w:iCs/>
      <w:color w:val="243F60"/>
    </w:rPr>
  </w:style>
  <w:style w:type="paragraph" w:styleId="Heading8">
    <w:name w:val="heading 8"/>
    <w:basedOn w:val="Normal"/>
    <w:next w:val="Normal"/>
    <w:link w:val="Heading8Char"/>
    <w:uiPriority w:val="9"/>
    <w:unhideWhenUsed/>
    <w:qFormat/>
    <w:rsid w:val="00935CEF"/>
    <w:pPr>
      <w:tabs>
        <w:tab w:val="num" w:pos="5760"/>
      </w:tabs>
      <w:spacing w:before="240" w:after="60" w:line="240" w:lineRule="auto"/>
      <w:ind w:left="5760" w:hanging="720"/>
      <w:outlineLvl w:val="7"/>
    </w:pPr>
    <w:rPr>
      <w:rFonts w:eastAsia="Times New Roman"/>
      <w:i/>
      <w:iCs/>
      <w:sz w:val="24"/>
      <w:szCs w:val="24"/>
      <w:lang w:val="en-US"/>
    </w:rPr>
  </w:style>
  <w:style w:type="paragraph" w:styleId="Heading9">
    <w:name w:val="heading 9"/>
    <w:basedOn w:val="Normal"/>
    <w:next w:val="Normal"/>
    <w:link w:val="Heading9Char"/>
    <w:uiPriority w:val="9"/>
    <w:unhideWhenUsed/>
    <w:qFormat/>
    <w:rsid w:val="00935CEF"/>
    <w:pPr>
      <w:tabs>
        <w:tab w:val="num" w:pos="6480"/>
      </w:tabs>
      <w:spacing w:before="240" w:after="60" w:line="240" w:lineRule="auto"/>
      <w:ind w:left="6480" w:hanging="720"/>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 Char1 Char,Char1 Char,Header Char1 Char,Header Char Char Char, Char1 Char Char Char, Char1 Char1 Char"/>
    <w:basedOn w:val="Normal"/>
    <w:link w:val="HeaderChar"/>
    <w:unhideWhenUsed/>
    <w:rsid w:val="0036747D"/>
    <w:pPr>
      <w:tabs>
        <w:tab w:val="center" w:pos="4536"/>
        <w:tab w:val="right" w:pos="9072"/>
      </w:tabs>
      <w:spacing w:after="0" w:line="240" w:lineRule="auto"/>
    </w:pPr>
  </w:style>
  <w:style w:type="character" w:customStyle="1" w:styleId="HeaderChar">
    <w:name w:val="Header Char"/>
    <w:aliases w:val=" Char1 Char3,Char1 Char2, Char1 Char Char2,Char1 Char Char1,Header Char1 Char Char,Header Char Char Char Char, Char1 Char Char Char Char, Char1 Char1 Char Char"/>
    <w:basedOn w:val="DefaultParagraphFont"/>
    <w:link w:val="Header"/>
    <w:rsid w:val="0036747D"/>
  </w:style>
  <w:style w:type="paragraph" w:styleId="Footer">
    <w:name w:val="footer"/>
    <w:basedOn w:val="Normal"/>
    <w:link w:val="FooterChar"/>
    <w:uiPriority w:val="99"/>
    <w:unhideWhenUsed/>
    <w:rsid w:val="003674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47D"/>
  </w:style>
  <w:style w:type="paragraph" w:styleId="BalloonText">
    <w:name w:val="Balloon Text"/>
    <w:basedOn w:val="Normal"/>
    <w:link w:val="BalloonTextChar"/>
    <w:uiPriority w:val="99"/>
    <w:unhideWhenUsed/>
    <w:rsid w:val="0036747D"/>
    <w:pPr>
      <w:spacing w:after="0" w:line="240" w:lineRule="auto"/>
    </w:pPr>
    <w:rPr>
      <w:rFonts w:ascii="Tahoma" w:hAnsi="Tahoma" w:cs="Tahoma"/>
      <w:sz w:val="16"/>
      <w:szCs w:val="16"/>
    </w:rPr>
  </w:style>
  <w:style w:type="character" w:customStyle="1" w:styleId="BalloonTextChar">
    <w:name w:val="Balloon Text Char"/>
    <w:link w:val="BalloonText"/>
    <w:uiPriority w:val="99"/>
    <w:rsid w:val="0036747D"/>
    <w:rPr>
      <w:rFonts w:ascii="Tahoma" w:hAnsi="Tahoma" w:cs="Tahoma"/>
      <w:sz w:val="16"/>
      <w:szCs w:val="16"/>
    </w:r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link w:val="Heading1"/>
    <w:uiPriority w:val="9"/>
    <w:rsid w:val="002C3EBE"/>
    <w:rPr>
      <w:rFonts w:ascii="Cambria" w:eastAsia="Calibri" w:hAnsi="Cambria" w:cs="Times New Roman"/>
      <w:b/>
      <w:color w:val="365F91"/>
      <w:sz w:val="28"/>
      <w:szCs w:val="20"/>
    </w:rPr>
  </w:style>
  <w:style w:type="paragraph" w:styleId="ListParagraph">
    <w:name w:val="List Paragraph"/>
    <w:aliases w:val="List1,Списък на абзаци,List Paragraph11,body 2,List_Paragraph,Multilevel para_II,Normal bullet 2,List Paragraph1,Listă colorată - Accentuare 11,List Paragraph111,Bullet,Citation List"/>
    <w:basedOn w:val="Normal"/>
    <w:link w:val="ListParagraphChar"/>
    <w:uiPriority w:val="34"/>
    <w:qFormat/>
    <w:rsid w:val="002C3EBE"/>
    <w:pPr>
      <w:ind w:left="720"/>
      <w:contextualSpacing/>
    </w:pPr>
    <w:rPr>
      <w:sz w:val="20"/>
      <w:szCs w:val="20"/>
    </w:r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colorată - Accentuare 11 Char,List Paragraph111 Char,Bullet Char"/>
    <w:link w:val="ListParagraph"/>
    <w:uiPriority w:val="34"/>
    <w:locked/>
    <w:rsid w:val="002C3EBE"/>
    <w:rPr>
      <w:rFonts w:ascii="Calibri" w:eastAsia="Calibri" w:hAnsi="Calibri" w:cs="Times New Roman"/>
      <w:sz w:val="20"/>
      <w:szCs w:val="20"/>
    </w:rPr>
  </w:style>
  <w:style w:type="paragraph" w:customStyle="1" w:styleId="Default">
    <w:name w:val="Default"/>
    <w:uiPriority w:val="99"/>
    <w:rsid w:val="002C3EBE"/>
    <w:pPr>
      <w:widowControl w:val="0"/>
      <w:autoSpaceDE w:val="0"/>
      <w:autoSpaceDN w:val="0"/>
      <w:adjustRightInd w:val="0"/>
    </w:pPr>
    <w:rPr>
      <w:rFonts w:ascii="Arial" w:eastAsia="Times New Roman" w:hAnsi="Arial" w:cs="Arial"/>
      <w:color w:val="000000"/>
      <w:sz w:val="24"/>
      <w:szCs w:val="24"/>
    </w:rPr>
  </w:style>
  <w:style w:type="paragraph" w:styleId="FootnoteText">
    <w:name w:val="footnote text"/>
    <w:aliases w:val="Footnote Text Char Char,Fußnote,single space,footnote text,FOOTNOTES,fn,Podrozdział,stile 1,Footnote1,Footnote2,Footnote3,Footnote4,Footnote5,Footnote6,Footnote7,Footnote8,Footnote9,Footnote10,Footnote11,fn Char"/>
    <w:basedOn w:val="Normal"/>
    <w:link w:val="FootnoteTextChar"/>
    <w:uiPriority w:val="99"/>
    <w:unhideWhenUsed/>
    <w:rsid w:val="002942A7"/>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fn Char1,Podrozdział Char,stile 1 Char,Footnote1 Char,Footnote2 Char,Footnote3 Char,Footnote4 Char,Footnote5 Char,Footnote6 Char"/>
    <w:link w:val="FootnoteText"/>
    <w:uiPriority w:val="99"/>
    <w:rsid w:val="002942A7"/>
    <w:rPr>
      <w:rFonts w:ascii="Calibri" w:eastAsia="Calibri" w:hAnsi="Calibri" w:cs="Times New Roman"/>
      <w:sz w:val="20"/>
      <w:szCs w:val="20"/>
    </w:rPr>
  </w:style>
  <w:style w:type="character" w:styleId="FootnoteReference">
    <w:name w:val="footnote reference"/>
    <w:aliases w:val="Footnote,Footnote symbol,Fussnota,ftref"/>
    <w:uiPriority w:val="99"/>
    <w:unhideWhenUsed/>
    <w:rsid w:val="002942A7"/>
    <w:rPr>
      <w:vertAlign w:val="superscript"/>
    </w:rPr>
  </w:style>
  <w:style w:type="character" w:styleId="Hyperlink">
    <w:name w:val="Hyperlink"/>
    <w:uiPriority w:val="99"/>
    <w:unhideWhenUsed/>
    <w:rsid w:val="00CA4D12"/>
    <w:rPr>
      <w:color w:val="0000FF"/>
      <w:u w:val="single"/>
    </w:rPr>
  </w:style>
  <w:style w:type="table" w:customStyle="1" w:styleId="TableGrid">
    <w:name w:val="TableGrid"/>
    <w:rsid w:val="00745B52"/>
    <w:rPr>
      <w:rFonts w:eastAsia="Times New Roman"/>
      <w:sz w:val="22"/>
      <w:szCs w:val="22"/>
      <w:lang w:val="en-US" w:eastAsia="en-US"/>
    </w:rPr>
    <w:tblPr>
      <w:tblCellMar>
        <w:top w:w="0" w:type="dxa"/>
        <w:left w:w="0" w:type="dxa"/>
        <w:bottom w:w="0" w:type="dxa"/>
        <w:right w:w="0" w:type="dxa"/>
      </w:tblCellMar>
    </w:tblPr>
  </w:style>
  <w:style w:type="table" w:styleId="TableGrid0">
    <w:name w:val="Table Grid"/>
    <w:basedOn w:val="TableNormal"/>
    <w:uiPriority w:val="59"/>
    <w:rsid w:val="00BC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2F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9"/>
    <w:rsid w:val="00935CEF"/>
    <w:rPr>
      <w:rFonts w:ascii="Cambria" w:eastAsia="Times New Roman" w:hAnsi="Cambria" w:cs="Times New Roman"/>
      <w:b/>
      <w:bCs/>
      <w:color w:val="4F81BD"/>
      <w:sz w:val="26"/>
      <w:szCs w:val="26"/>
    </w:rPr>
  </w:style>
  <w:style w:type="character" w:customStyle="1" w:styleId="Heading3Char">
    <w:name w:val="Heading 3 Char"/>
    <w:aliases w:val="Nadpis 3 Char Char,Obyeajný Char Char,H3 Char Char,Obyeajný Char1,H3 Char1"/>
    <w:link w:val="Heading3"/>
    <w:uiPriority w:val="9"/>
    <w:rsid w:val="00935CEF"/>
    <w:rPr>
      <w:rFonts w:ascii="Times New Roman" w:eastAsia="Times New Roman" w:hAnsi="Times New Roman" w:cs="Times New Roman"/>
      <w:sz w:val="27"/>
      <w:szCs w:val="27"/>
      <w:lang w:val="en-US" w:eastAsia="zh-CN"/>
    </w:rPr>
  </w:style>
  <w:style w:type="character" w:customStyle="1" w:styleId="Heading4Char">
    <w:name w:val="Heading 4 Char"/>
    <w:link w:val="Heading4"/>
    <w:uiPriority w:val="9"/>
    <w:rsid w:val="00935CEF"/>
    <w:rPr>
      <w:rFonts w:ascii="Arial" w:eastAsia="Arial" w:hAnsi="Arial"/>
      <w:b/>
      <w:bCs/>
      <w:sz w:val="26"/>
      <w:szCs w:val="26"/>
      <w:lang w:val="en-US"/>
    </w:rPr>
  </w:style>
  <w:style w:type="character" w:customStyle="1" w:styleId="Heading5Char">
    <w:name w:val="Heading 5 Char"/>
    <w:link w:val="Heading5"/>
    <w:uiPriority w:val="99"/>
    <w:rsid w:val="00935CEF"/>
    <w:rPr>
      <w:rFonts w:ascii="Arial" w:eastAsia="Arial" w:hAnsi="Arial"/>
      <w:b/>
      <w:bCs/>
      <w:i/>
      <w:sz w:val="26"/>
      <w:szCs w:val="26"/>
      <w:lang w:val="en-US"/>
    </w:rPr>
  </w:style>
  <w:style w:type="character" w:customStyle="1" w:styleId="Heading6Char">
    <w:name w:val="Heading 6 Char"/>
    <w:link w:val="Heading6"/>
    <w:rsid w:val="00892BDE"/>
    <w:rPr>
      <w:rFonts w:ascii="Arial" w:eastAsia="Arial" w:hAnsi="Arial"/>
      <w:b/>
      <w:bCs/>
      <w:noProof/>
      <w:sz w:val="22"/>
      <w:szCs w:val="22"/>
      <w:lang w:val="en-US" w:eastAsia="en-US"/>
    </w:rPr>
  </w:style>
  <w:style w:type="character" w:customStyle="1" w:styleId="Heading7Char">
    <w:name w:val="Heading 7 Char"/>
    <w:link w:val="Heading7"/>
    <w:uiPriority w:val="9"/>
    <w:rsid w:val="00935CEF"/>
    <w:rPr>
      <w:rFonts w:ascii="Cambria" w:eastAsia="Times New Roman" w:hAnsi="Cambria" w:cs="Times New Roman"/>
      <w:i/>
      <w:iCs/>
      <w:color w:val="243F60"/>
    </w:rPr>
  </w:style>
  <w:style w:type="character" w:customStyle="1" w:styleId="Heading8Char">
    <w:name w:val="Heading 8 Char"/>
    <w:link w:val="Heading8"/>
    <w:uiPriority w:val="9"/>
    <w:rsid w:val="00935CEF"/>
    <w:rPr>
      <w:rFonts w:eastAsia="Times New Roman"/>
      <w:i/>
      <w:iCs/>
      <w:sz w:val="24"/>
      <w:szCs w:val="24"/>
      <w:lang w:val="en-US"/>
    </w:rPr>
  </w:style>
  <w:style w:type="character" w:customStyle="1" w:styleId="Heading9Char">
    <w:name w:val="Heading 9 Char"/>
    <w:link w:val="Heading9"/>
    <w:uiPriority w:val="9"/>
    <w:rsid w:val="00935CEF"/>
    <w:rPr>
      <w:rFonts w:ascii="Cambria" w:eastAsia="Times New Roman" w:hAnsi="Cambria" w:cs="Times New Roman"/>
      <w:lang w:val="en-US"/>
    </w:rPr>
  </w:style>
  <w:style w:type="table" w:customStyle="1" w:styleId="TableGrid1">
    <w:name w:val="Table Grid1"/>
    <w:basedOn w:val="TableNormal"/>
    <w:next w:val="TableGrid0"/>
    <w:uiPriority w:val="59"/>
    <w:rsid w:val="00935C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35CEF"/>
    <w:rPr>
      <w:rFonts w:ascii="Tahoma" w:hAnsi="Tahoma"/>
      <w:lang w:val="en-US" w:eastAsia="en-US" w:bidi="ar-SA"/>
    </w:rPr>
  </w:style>
  <w:style w:type="paragraph" w:customStyle="1" w:styleId="CharCharChar">
    <w:name w:val="Char Char Char"/>
    <w:basedOn w:val="Normal"/>
    <w:rsid w:val="00935CEF"/>
    <w:pPr>
      <w:spacing w:after="0" w:line="240" w:lineRule="auto"/>
      <w:jc w:val="both"/>
    </w:pPr>
    <w:rPr>
      <w:rFonts w:ascii="Times New Roman" w:eastAsia="Times New Roman" w:hAnsi="Times New Roman"/>
      <w:sz w:val="24"/>
      <w:szCs w:val="24"/>
      <w:lang w:val="pl-PL" w:eastAsia="pl-PL"/>
    </w:rPr>
  </w:style>
  <w:style w:type="character" w:customStyle="1" w:styleId="HeaderChar2">
    <w:name w:val="Header Char2"/>
    <w:aliases w:val=" Char1 Char2,Char1 Char1, Char1 Char Char1,Header Char Char1,Char1 Char Char"/>
    <w:uiPriority w:val="99"/>
    <w:rsid w:val="00935CEF"/>
    <w:rPr>
      <w:sz w:val="24"/>
      <w:szCs w:val="24"/>
      <w:lang w:val="en-US" w:eastAsia="en-US" w:bidi="ar-SA"/>
    </w:rPr>
  </w:style>
  <w:style w:type="character" w:styleId="CommentReference">
    <w:name w:val="annotation reference"/>
    <w:uiPriority w:val="99"/>
    <w:rsid w:val="00935CEF"/>
    <w:rPr>
      <w:sz w:val="16"/>
      <w:szCs w:val="16"/>
    </w:rPr>
  </w:style>
  <w:style w:type="paragraph" w:styleId="CommentText">
    <w:name w:val="annotation text"/>
    <w:basedOn w:val="Normal"/>
    <w:link w:val="CommentTextChar"/>
    <w:uiPriority w:val="99"/>
    <w:rsid w:val="00935CEF"/>
    <w:pPr>
      <w:spacing w:after="0" w:line="240" w:lineRule="auto"/>
      <w:jc w:val="both"/>
    </w:pPr>
    <w:rPr>
      <w:rFonts w:ascii="Times New Roman" w:eastAsia="Times New Roman" w:hAnsi="Times New Roman"/>
      <w:sz w:val="20"/>
      <w:szCs w:val="20"/>
    </w:rPr>
  </w:style>
  <w:style w:type="character" w:customStyle="1" w:styleId="CommentTextChar">
    <w:name w:val="Comment Text Char"/>
    <w:link w:val="CommentText"/>
    <w:uiPriority w:val="99"/>
    <w:rsid w:val="00935C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35CEF"/>
    <w:rPr>
      <w:b/>
      <w:bCs/>
    </w:rPr>
  </w:style>
  <w:style w:type="character" w:customStyle="1" w:styleId="CommentSubjectChar">
    <w:name w:val="Comment Subject Char"/>
    <w:link w:val="CommentSubject"/>
    <w:uiPriority w:val="99"/>
    <w:rsid w:val="00935CEF"/>
    <w:rPr>
      <w:rFonts w:ascii="Times New Roman" w:eastAsia="Times New Roman" w:hAnsi="Times New Roman" w:cs="Times New Roman"/>
      <w:b/>
      <w:bCs/>
      <w:sz w:val="20"/>
      <w:szCs w:val="20"/>
    </w:rPr>
  </w:style>
  <w:style w:type="paragraph" w:customStyle="1" w:styleId="Listparagraf1">
    <w:name w:val="Listă paragraf1"/>
    <w:basedOn w:val="Normal"/>
    <w:qFormat/>
    <w:rsid w:val="00935CEF"/>
    <w:pPr>
      <w:spacing w:after="0" w:line="240" w:lineRule="auto"/>
      <w:ind w:left="720"/>
      <w:contextualSpacing/>
    </w:pPr>
    <w:rPr>
      <w:rFonts w:ascii="Arial" w:eastAsia="Times New Roman" w:hAnsi="Arial"/>
      <w:sz w:val="24"/>
      <w:szCs w:val="24"/>
      <w:lang w:eastAsia="ro-RO"/>
    </w:rPr>
  </w:style>
  <w:style w:type="character" w:customStyle="1" w:styleId="Ghid1Char">
    <w:name w:val="Ghid 1 Char"/>
    <w:link w:val="Ghid1"/>
    <w:locked/>
    <w:rsid w:val="00935CEF"/>
    <w:rPr>
      <w:rFonts w:ascii="Verdana" w:hAnsi="Verdana"/>
      <w:b/>
      <w:sz w:val="28"/>
      <w:szCs w:val="28"/>
    </w:rPr>
  </w:style>
  <w:style w:type="paragraph" w:customStyle="1" w:styleId="Ghid1">
    <w:name w:val="Ghid 1"/>
    <w:basedOn w:val="Normal"/>
    <w:link w:val="Ghid1Char"/>
    <w:rsid w:val="00935CEF"/>
    <w:pPr>
      <w:spacing w:before="120" w:after="0" w:line="288" w:lineRule="auto"/>
    </w:pPr>
    <w:rPr>
      <w:rFonts w:ascii="Verdana" w:hAnsi="Verdana"/>
      <w:b/>
      <w:sz w:val="28"/>
      <w:szCs w:val="28"/>
    </w:rPr>
  </w:style>
  <w:style w:type="paragraph" w:customStyle="1" w:styleId="bulletX">
    <w:name w:val="bulletX"/>
    <w:basedOn w:val="Normal"/>
    <w:rsid w:val="00935CEF"/>
    <w:pPr>
      <w:numPr>
        <w:numId w:val="1"/>
      </w:numPr>
      <w:autoSpaceDE w:val="0"/>
      <w:autoSpaceDN w:val="0"/>
      <w:adjustRightInd w:val="0"/>
      <w:spacing w:after="0" w:line="240" w:lineRule="auto"/>
    </w:pPr>
    <w:rPr>
      <w:rFonts w:ascii="Arial,Bold" w:eastAsia="Times New Roman" w:hAnsi="Arial,Bold" w:cs="Arial"/>
      <w:sz w:val="20"/>
    </w:rPr>
  </w:style>
  <w:style w:type="paragraph" w:customStyle="1" w:styleId="Ghid2">
    <w:name w:val="Ghid 2"/>
    <w:basedOn w:val="Normal"/>
    <w:link w:val="Ghid2Caracter"/>
    <w:rsid w:val="00935CEF"/>
    <w:pPr>
      <w:spacing w:before="120" w:after="0" w:line="288" w:lineRule="auto"/>
    </w:pPr>
    <w:rPr>
      <w:rFonts w:ascii="Verdana" w:eastAsia="Times New Roman" w:hAnsi="Verdana"/>
      <w:i/>
      <w:iCs/>
      <w:sz w:val="24"/>
      <w:szCs w:val="24"/>
    </w:rPr>
  </w:style>
  <w:style w:type="character" w:customStyle="1" w:styleId="Ghid2Caracter">
    <w:name w:val="Ghid 2 Caracter"/>
    <w:link w:val="Ghid2"/>
    <w:rsid w:val="00935CEF"/>
    <w:rPr>
      <w:rFonts w:ascii="Verdana" w:eastAsia="Times New Roman" w:hAnsi="Verdana" w:cs="Times New Roman"/>
      <w:i/>
      <w:iCs/>
      <w:sz w:val="24"/>
      <w:szCs w:val="24"/>
    </w:rPr>
  </w:style>
  <w:style w:type="character" w:customStyle="1" w:styleId="DRAGOS2Char">
    <w:name w:val="DRAGOS 2 Char"/>
    <w:link w:val="DRAGOS2"/>
    <w:locked/>
    <w:rsid w:val="00935CEF"/>
    <w:rPr>
      <w:rFonts w:ascii="Verdana" w:hAnsi="Verdana"/>
      <w:i/>
      <w:iCs/>
      <w:sz w:val="24"/>
      <w:szCs w:val="24"/>
    </w:rPr>
  </w:style>
  <w:style w:type="paragraph" w:customStyle="1" w:styleId="DRAGOS2">
    <w:name w:val="DRAGOS 2"/>
    <w:basedOn w:val="Ghid2"/>
    <w:link w:val="DRAGOS2Char"/>
    <w:rsid w:val="00935CEF"/>
    <w:rPr>
      <w:rFonts w:eastAsia="Calibri"/>
    </w:rPr>
  </w:style>
  <w:style w:type="paragraph" w:styleId="BodyText">
    <w:name w:val="Body Text"/>
    <w:aliases w:val="block style,Body,Standard paragraph,b"/>
    <w:basedOn w:val="Normal"/>
    <w:link w:val="BodyTextChar"/>
    <w:unhideWhenUsed/>
    <w:qFormat/>
    <w:rsid w:val="00D860C6"/>
    <w:pPr>
      <w:spacing w:after="0"/>
      <w:ind w:right="-45"/>
      <w:jc w:val="both"/>
    </w:pPr>
    <w:rPr>
      <w:rFonts w:ascii="Arial" w:eastAsia="Times New Roman" w:hAnsi="Arial" w:cs="Arial"/>
      <w:b/>
      <w:noProof/>
    </w:rPr>
  </w:style>
  <w:style w:type="character" w:customStyle="1" w:styleId="BodyTextChar">
    <w:name w:val="Body Text Char"/>
    <w:aliases w:val="block style Char1,Body Char1,Standard paragraph Char1,b Char1"/>
    <w:link w:val="BodyText"/>
    <w:rsid w:val="00D860C6"/>
    <w:rPr>
      <w:rFonts w:ascii="Arial" w:eastAsia="Times New Roman" w:hAnsi="Arial" w:cs="Arial"/>
      <w:b/>
      <w:noProof/>
      <w:sz w:val="22"/>
      <w:szCs w:val="22"/>
      <w:lang w:eastAsia="en-US"/>
    </w:rPr>
  </w:style>
  <w:style w:type="paragraph" w:customStyle="1" w:styleId="Stil1">
    <w:name w:val="Stil1"/>
    <w:basedOn w:val="Normal"/>
    <w:uiPriority w:val="99"/>
    <w:rsid w:val="00935CEF"/>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AcronimiIndice">
    <w:name w:val="AcronimiIndice"/>
    <w:basedOn w:val="Heading3"/>
    <w:qFormat/>
    <w:rsid w:val="0038353A"/>
    <w:pPr>
      <w:spacing w:before="0" w:beforeAutospacing="0" w:after="120" w:afterAutospacing="0"/>
      <w:ind w:left="1134" w:hanging="567"/>
    </w:pPr>
    <w:rPr>
      <w:rFonts w:ascii="Arial" w:hAnsi="Arial" w:cs="Arial"/>
      <w:b/>
      <w:bCs/>
      <w:noProof/>
      <w:color w:val="17365D"/>
      <w:sz w:val="22"/>
    </w:rPr>
  </w:style>
  <w:style w:type="paragraph" w:customStyle="1" w:styleId="CM1">
    <w:name w:val="CM1"/>
    <w:basedOn w:val="Default"/>
    <w:next w:val="Default"/>
    <w:uiPriority w:val="99"/>
    <w:rsid w:val="00935CEF"/>
    <w:pPr>
      <w:widowControl/>
    </w:pPr>
    <w:rPr>
      <w:rFonts w:ascii="EUAlbertina" w:eastAsia="Calibri" w:hAnsi="EUAlbertina" w:cs="Times New Roman"/>
      <w:color w:val="auto"/>
      <w:lang w:val="en-US" w:eastAsia="en-US"/>
    </w:rPr>
  </w:style>
  <w:style w:type="table" w:customStyle="1" w:styleId="TabelgrilLuminos2">
    <w:name w:val="Tabel grilă Luminos2"/>
    <w:basedOn w:val="TableNormal"/>
    <w:uiPriority w:val="40"/>
    <w:rsid w:val="00935CE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o1">
    <w:name w:val="do1"/>
    <w:rsid w:val="00935CEF"/>
    <w:rPr>
      <w:b/>
      <w:bCs/>
    </w:rPr>
  </w:style>
  <w:style w:type="character" w:styleId="Strong">
    <w:name w:val="Strong"/>
    <w:uiPriority w:val="22"/>
    <w:qFormat/>
    <w:rsid w:val="00935CEF"/>
    <w:rPr>
      <w:b/>
      <w:bCs/>
    </w:rPr>
  </w:style>
  <w:style w:type="character" w:customStyle="1" w:styleId="l5tlu1">
    <w:name w:val="l5tlu1"/>
    <w:rsid w:val="00935CEF"/>
    <w:rPr>
      <w:b/>
      <w:bCs/>
      <w:color w:val="000000"/>
      <w:sz w:val="32"/>
      <w:szCs w:val="32"/>
    </w:rPr>
  </w:style>
  <w:style w:type="character" w:customStyle="1" w:styleId="l5prm1">
    <w:name w:val="l5prm1"/>
    <w:rsid w:val="00935CEF"/>
    <w:rPr>
      <w:i/>
      <w:iCs/>
      <w:color w:val="000000"/>
      <w:sz w:val="26"/>
      <w:szCs w:val="26"/>
    </w:rPr>
  </w:style>
  <w:style w:type="paragraph" w:styleId="NoSpacing">
    <w:name w:val="No Spacing"/>
    <w:uiPriority w:val="1"/>
    <w:qFormat/>
    <w:rsid w:val="00935CEF"/>
    <w:rPr>
      <w:rFonts w:eastAsia="Times New Roman"/>
      <w:sz w:val="22"/>
      <w:szCs w:val="22"/>
      <w:lang w:val="en-US" w:eastAsia="en-US"/>
    </w:rPr>
  </w:style>
  <w:style w:type="character" w:customStyle="1" w:styleId="HeaderChar1">
    <w:name w:val="Header Char1"/>
    <w:aliases w:val="Header Char Char, Char1 Char Char, Char1 Char1"/>
    <w:rsid w:val="00935CEF"/>
    <w:rPr>
      <w:lang w:val="ro-RO"/>
    </w:rPr>
  </w:style>
  <w:style w:type="paragraph" w:styleId="BodyTextIndent">
    <w:name w:val="Body Text Indent"/>
    <w:basedOn w:val="Normal"/>
    <w:link w:val="BodyTextIndentChar"/>
    <w:unhideWhenUsed/>
    <w:rsid w:val="00935CEF"/>
    <w:pPr>
      <w:spacing w:after="120" w:line="240" w:lineRule="auto"/>
      <w:ind w:left="283"/>
    </w:pPr>
    <w:rPr>
      <w:rFonts w:ascii="Arial" w:eastAsia="Times New Roman" w:hAnsi="Arial"/>
      <w:sz w:val="24"/>
      <w:szCs w:val="24"/>
      <w:lang w:eastAsia="ro-RO"/>
    </w:rPr>
  </w:style>
  <w:style w:type="character" w:customStyle="1" w:styleId="BodyTextIndentChar">
    <w:name w:val="Body Text Indent Char"/>
    <w:link w:val="BodyTextIndent"/>
    <w:rsid w:val="00935CEF"/>
    <w:rPr>
      <w:rFonts w:ascii="Arial" w:eastAsia="Times New Roman" w:hAnsi="Arial" w:cs="Times New Roman"/>
      <w:sz w:val="24"/>
      <w:szCs w:val="24"/>
      <w:lang w:eastAsia="ro-RO"/>
    </w:rPr>
  </w:style>
  <w:style w:type="paragraph" w:customStyle="1" w:styleId="TableParagraph">
    <w:name w:val="Table Paragraph"/>
    <w:basedOn w:val="Normal"/>
    <w:uiPriority w:val="1"/>
    <w:qFormat/>
    <w:rsid w:val="00935CEF"/>
    <w:pPr>
      <w:widowControl w:val="0"/>
      <w:spacing w:after="0" w:line="240" w:lineRule="auto"/>
    </w:pPr>
    <w:rPr>
      <w:lang w:val="en-US"/>
    </w:rPr>
  </w:style>
  <w:style w:type="paragraph" w:customStyle="1" w:styleId="CM3">
    <w:name w:val="CM3"/>
    <w:basedOn w:val="Default"/>
    <w:next w:val="Default"/>
    <w:uiPriority w:val="99"/>
    <w:rsid w:val="00935CEF"/>
    <w:pPr>
      <w:widowControl/>
    </w:pPr>
    <w:rPr>
      <w:rFonts w:ascii="EUAlbertina" w:eastAsia="Calibri" w:hAnsi="EUAlbertina" w:cs="Times New Roman"/>
      <w:color w:val="auto"/>
      <w:lang w:val="en-US" w:eastAsia="en-US"/>
    </w:rPr>
  </w:style>
  <w:style w:type="paragraph" w:customStyle="1" w:styleId="CharCaracterCaracter">
    <w:name w:val="Char Caracter Caracter"/>
    <w:basedOn w:val="Normal"/>
    <w:rsid w:val="00935CEF"/>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efaultParagraphFont"/>
    <w:rsid w:val="00935CEF"/>
  </w:style>
  <w:style w:type="paragraph" w:styleId="Title">
    <w:name w:val="Title"/>
    <w:basedOn w:val="Normal"/>
    <w:link w:val="TitleChar"/>
    <w:qFormat/>
    <w:rsid w:val="00935CEF"/>
    <w:pPr>
      <w:spacing w:after="0" w:line="240" w:lineRule="auto"/>
      <w:jc w:val="center"/>
    </w:pPr>
    <w:rPr>
      <w:rFonts w:ascii="Times New Roman" w:eastAsia="Times New Roman" w:hAnsi="Times New Roman"/>
      <w:b/>
      <w:szCs w:val="20"/>
      <w:lang w:val="fr-FR" w:eastAsia="fr-FR"/>
    </w:rPr>
  </w:style>
  <w:style w:type="character" w:customStyle="1" w:styleId="TitleChar">
    <w:name w:val="Title Char"/>
    <w:link w:val="Title"/>
    <w:rsid w:val="00935CEF"/>
    <w:rPr>
      <w:rFonts w:ascii="Times New Roman" w:eastAsia="Times New Roman" w:hAnsi="Times New Roman" w:cs="Times New Roman"/>
      <w:b/>
      <w:szCs w:val="20"/>
      <w:lang w:val="fr-FR" w:eastAsia="fr-FR"/>
    </w:rPr>
  </w:style>
  <w:style w:type="character" w:styleId="FollowedHyperlink">
    <w:name w:val="FollowedHyperlink"/>
    <w:uiPriority w:val="99"/>
    <w:unhideWhenUsed/>
    <w:rsid w:val="00935CEF"/>
    <w:rPr>
      <w:color w:val="800080"/>
      <w:u w:val="single"/>
    </w:rPr>
  </w:style>
  <w:style w:type="character" w:customStyle="1" w:styleId="def">
    <w:name w:val="def"/>
    <w:basedOn w:val="DefaultParagraphFont"/>
    <w:rsid w:val="00935CEF"/>
  </w:style>
  <w:style w:type="paragraph" w:styleId="TOC1">
    <w:name w:val="toc 1"/>
    <w:basedOn w:val="Normal"/>
    <w:next w:val="Normal"/>
    <w:autoRedefine/>
    <w:uiPriority w:val="39"/>
    <w:unhideWhenUsed/>
    <w:rsid w:val="00935CEF"/>
    <w:pPr>
      <w:spacing w:after="100" w:line="259" w:lineRule="auto"/>
    </w:pPr>
  </w:style>
  <w:style w:type="paragraph" w:styleId="TOC2">
    <w:name w:val="toc 2"/>
    <w:basedOn w:val="Normal"/>
    <w:next w:val="Normal"/>
    <w:autoRedefine/>
    <w:uiPriority w:val="39"/>
    <w:unhideWhenUsed/>
    <w:rsid w:val="00935CEF"/>
    <w:pPr>
      <w:spacing w:after="100" w:line="259" w:lineRule="auto"/>
      <w:ind w:left="220"/>
    </w:pPr>
  </w:style>
  <w:style w:type="paragraph" w:styleId="TOC3">
    <w:name w:val="toc 3"/>
    <w:basedOn w:val="Normal"/>
    <w:next w:val="Normal"/>
    <w:autoRedefine/>
    <w:uiPriority w:val="39"/>
    <w:unhideWhenUsed/>
    <w:rsid w:val="00935CEF"/>
    <w:pPr>
      <w:spacing w:after="100" w:line="259" w:lineRule="auto"/>
      <w:ind w:left="440"/>
    </w:pPr>
  </w:style>
  <w:style w:type="paragraph" w:styleId="TOC4">
    <w:name w:val="toc 4"/>
    <w:basedOn w:val="Normal"/>
    <w:next w:val="Normal"/>
    <w:autoRedefine/>
    <w:uiPriority w:val="39"/>
    <w:unhideWhenUsed/>
    <w:rsid w:val="00935CEF"/>
    <w:pPr>
      <w:spacing w:after="100" w:line="259" w:lineRule="auto"/>
      <w:ind w:left="660"/>
    </w:pPr>
  </w:style>
  <w:style w:type="paragraph" w:styleId="TOC5">
    <w:name w:val="toc 5"/>
    <w:basedOn w:val="Normal"/>
    <w:next w:val="Normal"/>
    <w:autoRedefine/>
    <w:uiPriority w:val="39"/>
    <w:unhideWhenUsed/>
    <w:rsid w:val="00935CEF"/>
    <w:pPr>
      <w:spacing w:after="100" w:line="259" w:lineRule="auto"/>
      <w:ind w:left="880"/>
    </w:pPr>
  </w:style>
  <w:style w:type="paragraph" w:styleId="TOC6">
    <w:name w:val="toc 6"/>
    <w:basedOn w:val="Normal"/>
    <w:next w:val="Normal"/>
    <w:autoRedefine/>
    <w:uiPriority w:val="39"/>
    <w:unhideWhenUsed/>
    <w:rsid w:val="00935CEF"/>
    <w:pPr>
      <w:spacing w:after="100" w:line="259" w:lineRule="auto"/>
      <w:ind w:left="1100"/>
    </w:pPr>
  </w:style>
  <w:style w:type="paragraph" w:styleId="TOC7">
    <w:name w:val="toc 7"/>
    <w:basedOn w:val="Normal"/>
    <w:next w:val="Normal"/>
    <w:autoRedefine/>
    <w:uiPriority w:val="39"/>
    <w:unhideWhenUsed/>
    <w:rsid w:val="00935CEF"/>
    <w:pPr>
      <w:spacing w:after="100" w:line="259" w:lineRule="auto"/>
      <w:ind w:left="1320"/>
    </w:pPr>
  </w:style>
  <w:style w:type="paragraph" w:styleId="BodyText2">
    <w:name w:val="Body Text 2"/>
    <w:basedOn w:val="Normal"/>
    <w:link w:val="BodyText2Char"/>
    <w:uiPriority w:val="99"/>
    <w:rsid w:val="00935CEF"/>
    <w:pPr>
      <w:spacing w:after="0" w:line="240" w:lineRule="auto"/>
      <w:jc w:val="both"/>
    </w:pPr>
    <w:rPr>
      <w:rFonts w:ascii="Arial" w:eastAsia="Times New Roman" w:hAnsi="Arial"/>
      <w:sz w:val="24"/>
      <w:szCs w:val="24"/>
      <w:lang w:eastAsia="ro-RO"/>
    </w:rPr>
  </w:style>
  <w:style w:type="character" w:customStyle="1" w:styleId="BodyText2Char">
    <w:name w:val="Body Text 2 Char"/>
    <w:link w:val="BodyText2"/>
    <w:uiPriority w:val="99"/>
    <w:rsid w:val="00935CEF"/>
    <w:rPr>
      <w:rFonts w:ascii="Arial" w:eastAsia="Times New Roman" w:hAnsi="Arial" w:cs="Times New Roman"/>
      <w:sz w:val="24"/>
      <w:szCs w:val="24"/>
      <w:lang w:eastAsia="ro-RO"/>
    </w:rPr>
  </w:style>
  <w:style w:type="paragraph" w:styleId="BodyTextIndent2">
    <w:name w:val="Body Text Indent 2"/>
    <w:basedOn w:val="Normal"/>
    <w:link w:val="BodyTextIndent2Char"/>
    <w:rsid w:val="00935CEF"/>
    <w:pPr>
      <w:spacing w:after="0" w:line="240" w:lineRule="auto"/>
      <w:ind w:left="1800" w:hanging="1800"/>
      <w:jc w:val="both"/>
    </w:pPr>
    <w:rPr>
      <w:rFonts w:ascii="Arial" w:eastAsia="Times New Roman" w:hAnsi="Arial"/>
      <w:sz w:val="24"/>
      <w:szCs w:val="24"/>
      <w:lang w:eastAsia="ro-RO"/>
    </w:rPr>
  </w:style>
  <w:style w:type="character" w:customStyle="1" w:styleId="BodyTextIndent2Char">
    <w:name w:val="Body Text Indent 2 Char"/>
    <w:link w:val="BodyTextIndent2"/>
    <w:rsid w:val="00935CEF"/>
    <w:rPr>
      <w:rFonts w:ascii="Arial" w:eastAsia="Times New Roman" w:hAnsi="Arial" w:cs="Times New Roman"/>
      <w:sz w:val="24"/>
      <w:szCs w:val="24"/>
      <w:lang w:eastAsia="ro-RO"/>
    </w:rPr>
  </w:style>
  <w:style w:type="paragraph" w:styleId="BodyText3">
    <w:name w:val="Body Text 3"/>
    <w:basedOn w:val="Normal"/>
    <w:link w:val="BodyText3Char"/>
    <w:rsid w:val="00935CEF"/>
    <w:pPr>
      <w:spacing w:after="0" w:line="240" w:lineRule="auto"/>
      <w:jc w:val="center"/>
    </w:pPr>
    <w:rPr>
      <w:rFonts w:ascii="Arial" w:eastAsia="Times New Roman" w:hAnsi="Arial"/>
      <w:sz w:val="24"/>
      <w:szCs w:val="24"/>
      <w:lang w:val="en-GB" w:eastAsia="ro-RO"/>
    </w:rPr>
  </w:style>
  <w:style w:type="character" w:customStyle="1" w:styleId="BodyText3Char">
    <w:name w:val="Body Text 3 Char"/>
    <w:link w:val="BodyText3"/>
    <w:rsid w:val="00935CEF"/>
    <w:rPr>
      <w:rFonts w:ascii="Arial" w:eastAsia="Times New Roman" w:hAnsi="Arial" w:cs="Times New Roman"/>
      <w:sz w:val="24"/>
      <w:szCs w:val="24"/>
      <w:lang w:val="en-GB" w:eastAsia="ro-RO"/>
    </w:rPr>
  </w:style>
  <w:style w:type="paragraph" w:styleId="BodyTextIndent3">
    <w:name w:val="Body Text Indent 3"/>
    <w:basedOn w:val="Normal"/>
    <w:link w:val="BodyTextIndent3Char"/>
    <w:rsid w:val="00935CEF"/>
    <w:pPr>
      <w:spacing w:after="0" w:line="240" w:lineRule="auto"/>
      <w:ind w:left="2880" w:hanging="756"/>
      <w:jc w:val="both"/>
    </w:pPr>
    <w:rPr>
      <w:rFonts w:ascii="Arial" w:eastAsia="Times New Roman" w:hAnsi="Arial"/>
      <w:sz w:val="24"/>
      <w:szCs w:val="24"/>
      <w:lang w:eastAsia="ro-RO"/>
    </w:rPr>
  </w:style>
  <w:style w:type="character" w:customStyle="1" w:styleId="BodyTextIndent3Char">
    <w:name w:val="Body Text Indent 3 Char"/>
    <w:link w:val="BodyTextIndent3"/>
    <w:rsid w:val="00935CEF"/>
    <w:rPr>
      <w:rFonts w:ascii="Arial" w:eastAsia="Times New Roman" w:hAnsi="Arial" w:cs="Times New Roman"/>
      <w:sz w:val="24"/>
      <w:szCs w:val="24"/>
      <w:lang w:eastAsia="ro-RO"/>
    </w:rPr>
  </w:style>
  <w:style w:type="character" w:customStyle="1" w:styleId="DocumentMapChar">
    <w:name w:val="Document Map Char"/>
    <w:link w:val="DocumentMap"/>
    <w:rsid w:val="00935CEF"/>
    <w:rPr>
      <w:rFonts w:ascii="Tahoma" w:hAnsi="Tahoma" w:cs="Tahoma"/>
      <w:sz w:val="24"/>
      <w:szCs w:val="24"/>
      <w:shd w:val="clear" w:color="auto" w:fill="000080"/>
    </w:rPr>
  </w:style>
  <w:style w:type="paragraph" w:styleId="DocumentMap">
    <w:name w:val="Document Map"/>
    <w:basedOn w:val="Normal"/>
    <w:link w:val="DocumentMapChar"/>
    <w:rsid w:val="00935CEF"/>
    <w:pPr>
      <w:shd w:val="clear" w:color="auto" w:fill="000080"/>
      <w:spacing w:after="0" w:line="240" w:lineRule="auto"/>
    </w:pPr>
    <w:rPr>
      <w:rFonts w:ascii="Tahoma" w:hAnsi="Tahoma" w:cs="Tahoma"/>
      <w:sz w:val="24"/>
      <w:szCs w:val="24"/>
    </w:rPr>
  </w:style>
  <w:style w:type="character" w:customStyle="1" w:styleId="DocumentMapChar1">
    <w:name w:val="Document Map Char1"/>
    <w:uiPriority w:val="99"/>
    <w:semiHidden/>
    <w:rsid w:val="00935CEF"/>
    <w:rPr>
      <w:rFonts w:ascii="Tahoma" w:eastAsia="Calibri" w:hAnsi="Tahoma" w:cs="Tahoma"/>
      <w:sz w:val="16"/>
      <w:szCs w:val="16"/>
    </w:rPr>
  </w:style>
  <w:style w:type="character" w:customStyle="1" w:styleId="PlandocumentCaracter1">
    <w:name w:val="Plan document Caracter1"/>
    <w:uiPriority w:val="99"/>
    <w:rsid w:val="00935CEF"/>
    <w:rPr>
      <w:rFonts w:ascii="Segoe UI" w:eastAsia="Calibri" w:hAnsi="Segoe UI" w:cs="Segoe UI"/>
      <w:sz w:val="16"/>
      <w:szCs w:val="16"/>
    </w:rPr>
  </w:style>
  <w:style w:type="paragraph" w:styleId="NormalWeb">
    <w:name w:val="Normal (Web)"/>
    <w:basedOn w:val="Normal"/>
    <w:uiPriority w:val="99"/>
    <w:rsid w:val="00935CEF"/>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NormalWeb2">
    <w:name w:val="Normal (Web)2"/>
    <w:basedOn w:val="Normal"/>
    <w:rsid w:val="00935CEF"/>
    <w:pPr>
      <w:spacing w:before="105" w:after="105" w:line="240" w:lineRule="auto"/>
      <w:ind w:left="105" w:right="105"/>
    </w:pPr>
    <w:rPr>
      <w:rFonts w:ascii="Times New Roman" w:eastAsia="Times New Roman" w:hAnsi="Times New Roman"/>
      <w:sz w:val="24"/>
      <w:szCs w:val="24"/>
      <w:lang w:val="en-GB"/>
    </w:rPr>
  </w:style>
  <w:style w:type="paragraph" w:customStyle="1" w:styleId="NormalWeb3">
    <w:name w:val="Normal (Web)3"/>
    <w:basedOn w:val="Normal"/>
    <w:rsid w:val="00935CEF"/>
    <w:pPr>
      <w:spacing w:before="105" w:after="105" w:line="240" w:lineRule="auto"/>
      <w:ind w:left="105" w:right="105"/>
    </w:pPr>
    <w:rPr>
      <w:rFonts w:ascii="Times New Roman" w:eastAsia="Times New Roman" w:hAnsi="Times New Roman"/>
      <w:sz w:val="24"/>
      <w:szCs w:val="24"/>
      <w:lang w:val="en-GB"/>
    </w:rPr>
  </w:style>
  <w:style w:type="paragraph" w:customStyle="1" w:styleId="CarCaracter">
    <w:name w:val="Car Caracter"/>
    <w:basedOn w:val="Normal"/>
    <w:rsid w:val="00935CEF"/>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CharChar">
    <w:name w:val="Char Char1 Caracter Caracter Char Char Caracter Caracter Char Char"/>
    <w:basedOn w:val="Normal"/>
    <w:rsid w:val="00935CEF"/>
    <w:pPr>
      <w:spacing w:after="0" w:line="240" w:lineRule="auto"/>
    </w:pPr>
    <w:rPr>
      <w:rFonts w:ascii="Times New Roman" w:eastAsia="Times New Roman" w:hAnsi="Times New Roman"/>
      <w:sz w:val="24"/>
      <w:szCs w:val="24"/>
      <w:lang w:val="pl-PL" w:eastAsia="pl-PL"/>
    </w:rPr>
  </w:style>
  <w:style w:type="paragraph" w:customStyle="1" w:styleId="CharChar2CaracterCaracterCharChar">
    <w:name w:val="Char Char2 Caracter Caracter Char Char"/>
    <w:basedOn w:val="Normal"/>
    <w:rsid w:val="00935CEF"/>
    <w:pPr>
      <w:spacing w:after="0" w:line="240" w:lineRule="auto"/>
    </w:pPr>
    <w:rPr>
      <w:rFonts w:ascii="Arial" w:eastAsia="Times New Roman" w:hAnsi="Arial"/>
      <w:sz w:val="28"/>
      <w:szCs w:val="28"/>
      <w:lang w:val="pl-PL" w:eastAsia="pl-PL"/>
    </w:rPr>
  </w:style>
  <w:style w:type="paragraph" w:customStyle="1" w:styleId="CaracterCaracterCharCharChar">
    <w:name w:val="Caracter Caracter Char Char Char"/>
    <w:basedOn w:val="Normal"/>
    <w:rsid w:val="00935CEF"/>
    <w:pPr>
      <w:spacing w:after="160" w:line="240" w:lineRule="exact"/>
    </w:pPr>
    <w:rPr>
      <w:rFonts w:ascii="Tahoma" w:eastAsia="Times New Roman" w:hAnsi="Tahoma"/>
      <w:sz w:val="20"/>
      <w:szCs w:val="20"/>
      <w:lang w:val="en-US"/>
    </w:rPr>
  </w:style>
  <w:style w:type="paragraph" w:customStyle="1" w:styleId="CaracterCaracterCaracterCaracterCaracterCaracterCaracterCaracterCaracterCaracterCaracterCaracterCharCharCaracterCaracterCharCaracterCaracterCaracterChar">
    <w:name w:val="Caracter Caracter Caracter Caracter Caracter Caracter Caracter Caracter Caracter Caracter Caracter Caracter Char Char Caracter Caracter Char Caracter Caracter Caracter Char"/>
    <w:basedOn w:val="Normal"/>
    <w:rsid w:val="00935CEF"/>
    <w:pPr>
      <w:spacing w:after="0" w:line="240" w:lineRule="auto"/>
    </w:pPr>
    <w:rPr>
      <w:rFonts w:ascii="Times New Roman" w:eastAsia="Times New Roman" w:hAnsi="Times New Roman"/>
      <w:sz w:val="24"/>
      <w:szCs w:val="24"/>
      <w:lang w:val="pl-PL" w:eastAsia="pl-PL"/>
    </w:rPr>
  </w:style>
  <w:style w:type="character" w:customStyle="1" w:styleId="Char4">
    <w:name w:val="Char4"/>
    <w:rsid w:val="00935CEF"/>
    <w:rPr>
      <w:rFonts w:ascii="Arial Ro" w:hAnsi="Arial Ro"/>
      <w:b/>
      <w:i/>
      <w:iCs/>
      <w:sz w:val="28"/>
      <w:lang w:val="ro-RO" w:eastAsia="ro-RO" w:bidi="ar-SA"/>
    </w:rPr>
  </w:style>
  <w:style w:type="paragraph" w:customStyle="1" w:styleId="CaracterCaracterCaracterCaracterCaracterCaracterCaracterCaracterCaracterCaracterCaracterCaracterCharCharCaracterCaracterCharCaracterCaracterCaracterCharCaracterCaracterCharChar">
    <w:name w:val="Caracter Caracter Caracter Caracter Caracter Caracter Caracter Caracter Caracter Caracter Caracter Caracter Char Char Caracter Caracter Char Caracter Caracter Caracter Char Caracter Caracter Char Char"/>
    <w:basedOn w:val="Normal"/>
    <w:rsid w:val="00935CEF"/>
    <w:pPr>
      <w:spacing w:after="0" w:line="240" w:lineRule="auto"/>
    </w:pPr>
    <w:rPr>
      <w:rFonts w:ascii="Times New Roman" w:eastAsia="Times New Roman" w:hAnsi="Times New Roman"/>
      <w:sz w:val="24"/>
      <w:szCs w:val="24"/>
      <w:lang w:val="pl-PL" w:eastAsia="pl-PL"/>
    </w:rPr>
  </w:style>
  <w:style w:type="paragraph" w:customStyle="1" w:styleId="CharCharChar1">
    <w:name w:val="Char Char Char1"/>
    <w:basedOn w:val="Normal"/>
    <w:rsid w:val="00935CEF"/>
    <w:pPr>
      <w:spacing w:after="0" w:line="240" w:lineRule="auto"/>
    </w:pPr>
    <w:rPr>
      <w:rFonts w:ascii="Times New Roman" w:eastAsia="Times New Roman" w:hAnsi="Times New Roman"/>
      <w:sz w:val="24"/>
      <w:szCs w:val="24"/>
      <w:lang w:val="pl-PL" w:eastAsia="pl-PL"/>
    </w:rPr>
  </w:style>
  <w:style w:type="character" w:styleId="Emphasis">
    <w:name w:val="Emphasis"/>
    <w:uiPriority w:val="20"/>
    <w:qFormat/>
    <w:rsid w:val="00935CEF"/>
    <w:rPr>
      <w:i/>
      <w:iCs/>
    </w:rPr>
  </w:style>
  <w:style w:type="paragraph" w:styleId="PlainText">
    <w:name w:val="Plain Text"/>
    <w:basedOn w:val="Normal"/>
    <w:link w:val="PlainTextChar"/>
    <w:uiPriority w:val="99"/>
    <w:unhideWhenUsed/>
    <w:rsid w:val="00935CEF"/>
    <w:pPr>
      <w:spacing w:after="0" w:line="240" w:lineRule="auto"/>
    </w:pPr>
    <w:rPr>
      <w:szCs w:val="21"/>
      <w:lang w:val="en-US"/>
    </w:rPr>
  </w:style>
  <w:style w:type="character" w:customStyle="1" w:styleId="PlainTextChar">
    <w:name w:val="Plain Text Char"/>
    <w:link w:val="PlainText"/>
    <w:uiPriority w:val="99"/>
    <w:rsid w:val="00935CEF"/>
    <w:rPr>
      <w:rFonts w:ascii="Calibri" w:hAnsi="Calibri"/>
      <w:szCs w:val="21"/>
      <w:lang w:val="en-US"/>
    </w:rPr>
  </w:style>
  <w:style w:type="character" w:customStyle="1" w:styleId="tpa1">
    <w:name w:val="tpa1"/>
    <w:basedOn w:val="DefaultParagraphFont"/>
    <w:rsid w:val="00935CEF"/>
  </w:style>
  <w:style w:type="character" w:customStyle="1" w:styleId="FontStyle52">
    <w:name w:val="Font Style52"/>
    <w:uiPriority w:val="99"/>
    <w:rsid w:val="00935CEF"/>
    <w:rPr>
      <w:rFonts w:ascii="Trebuchet MS" w:hAnsi="Trebuchet MS" w:cs="Trebuchet MS"/>
      <w:sz w:val="20"/>
      <w:szCs w:val="20"/>
    </w:rPr>
  </w:style>
  <w:style w:type="paragraph" w:customStyle="1" w:styleId="Style28">
    <w:name w:val="Style28"/>
    <w:basedOn w:val="Normal"/>
    <w:uiPriority w:val="99"/>
    <w:rsid w:val="00935CEF"/>
    <w:pPr>
      <w:widowControl w:val="0"/>
      <w:autoSpaceDE w:val="0"/>
      <w:autoSpaceDN w:val="0"/>
      <w:adjustRightInd w:val="0"/>
      <w:spacing w:after="0" w:line="254" w:lineRule="exact"/>
      <w:jc w:val="both"/>
    </w:pPr>
    <w:rPr>
      <w:rFonts w:ascii="Trebuchet MS" w:eastAsia="Times New Roman" w:hAnsi="Trebuchet MS"/>
      <w:sz w:val="24"/>
      <w:szCs w:val="24"/>
      <w:lang w:val="en-US"/>
    </w:rPr>
  </w:style>
  <w:style w:type="paragraph" w:styleId="TOCHeading">
    <w:name w:val="TOC Heading"/>
    <w:basedOn w:val="Heading1"/>
    <w:next w:val="Normal"/>
    <w:uiPriority w:val="39"/>
    <w:unhideWhenUsed/>
    <w:qFormat/>
    <w:rsid w:val="00935CEF"/>
    <w:pPr>
      <w:spacing w:before="240" w:line="259" w:lineRule="auto"/>
      <w:outlineLvl w:val="9"/>
    </w:pPr>
    <w:rPr>
      <w:rFonts w:eastAsia="Times New Roman"/>
      <w:b w:val="0"/>
      <w:sz w:val="32"/>
      <w:szCs w:val="32"/>
      <w:lang w:val="en-US"/>
    </w:rPr>
  </w:style>
  <w:style w:type="character" w:customStyle="1" w:styleId="rvts6">
    <w:name w:val="rvts6"/>
    <w:basedOn w:val="DefaultParagraphFont"/>
    <w:rsid w:val="00935CEF"/>
  </w:style>
  <w:style w:type="character" w:customStyle="1" w:styleId="rvts7">
    <w:name w:val="rvts7"/>
    <w:basedOn w:val="DefaultParagraphFont"/>
    <w:rsid w:val="00935CEF"/>
  </w:style>
  <w:style w:type="character" w:customStyle="1" w:styleId="tal1">
    <w:name w:val="tal1"/>
    <w:basedOn w:val="DefaultParagraphFont"/>
    <w:rsid w:val="00935CEF"/>
  </w:style>
  <w:style w:type="character" w:customStyle="1" w:styleId="slitbdy">
    <w:name w:val="s_lit_bdy"/>
    <w:basedOn w:val="DefaultParagraphFont"/>
    <w:rsid w:val="00935CEF"/>
  </w:style>
  <w:style w:type="paragraph" w:customStyle="1" w:styleId="B">
    <w:name w:val="B"/>
    <w:link w:val="BCaracter"/>
    <w:rsid w:val="00935CEF"/>
    <w:pPr>
      <w:widowControl w:val="0"/>
      <w:autoSpaceDE w:val="0"/>
      <w:autoSpaceDN w:val="0"/>
      <w:adjustRightInd w:val="0"/>
      <w:spacing w:line="320" w:lineRule="exact"/>
      <w:ind w:firstLine="283"/>
      <w:jc w:val="both"/>
    </w:pPr>
    <w:rPr>
      <w:rFonts w:ascii="Times New Roman" w:eastAsia="Times New Roman" w:hAnsi="Times New Roman"/>
      <w:szCs w:val="24"/>
    </w:rPr>
  </w:style>
  <w:style w:type="character" w:customStyle="1" w:styleId="BCaracter">
    <w:name w:val="B Caracter"/>
    <w:link w:val="B"/>
    <w:rsid w:val="00935CEF"/>
    <w:rPr>
      <w:rFonts w:ascii="Times New Roman" w:eastAsia="Times New Roman" w:hAnsi="Times New Roman" w:cs="Times New Roman"/>
      <w:sz w:val="20"/>
      <w:szCs w:val="24"/>
      <w:lang w:eastAsia="ro-RO"/>
    </w:rPr>
  </w:style>
  <w:style w:type="table" w:customStyle="1" w:styleId="TableGrid11">
    <w:name w:val="Table Grid11"/>
    <w:basedOn w:val="TableNormal"/>
    <w:next w:val="TableGrid0"/>
    <w:uiPriority w:val="59"/>
    <w:rsid w:val="00935C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21">
    <w:name w:val="Table Grid21"/>
    <w:basedOn w:val="TableNormal"/>
    <w:next w:val="TableGrid0"/>
    <w:uiPriority w:val="39"/>
    <w:rsid w:val="009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5CEF"/>
    <w:pPr>
      <w:spacing w:after="0" w:line="240" w:lineRule="auto"/>
    </w:pPr>
    <w:rPr>
      <w:sz w:val="20"/>
      <w:szCs w:val="20"/>
    </w:rPr>
  </w:style>
  <w:style w:type="character" w:customStyle="1" w:styleId="EndnoteTextChar">
    <w:name w:val="Endnote Text Char"/>
    <w:link w:val="EndnoteText"/>
    <w:uiPriority w:val="99"/>
    <w:semiHidden/>
    <w:rsid w:val="00935CEF"/>
    <w:rPr>
      <w:rFonts w:ascii="Calibri" w:eastAsia="Calibri" w:hAnsi="Calibri" w:cs="Times New Roman"/>
      <w:sz w:val="20"/>
      <w:szCs w:val="20"/>
    </w:rPr>
  </w:style>
  <w:style w:type="character" w:styleId="EndnoteReference">
    <w:name w:val="endnote reference"/>
    <w:uiPriority w:val="99"/>
    <w:semiHidden/>
    <w:unhideWhenUsed/>
    <w:rsid w:val="00935CEF"/>
    <w:rPr>
      <w:vertAlign w:val="superscript"/>
    </w:rPr>
  </w:style>
  <w:style w:type="table" w:styleId="MediumGrid1-Accent6">
    <w:name w:val="Medium Grid 1 Accent 6"/>
    <w:basedOn w:val="TableNormal"/>
    <w:uiPriority w:val="67"/>
    <w:rsid w:val="00935CE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5">
    <w:name w:val="Medium Grid 2 Accent 5"/>
    <w:basedOn w:val="TableNormal"/>
    <w:uiPriority w:val="68"/>
    <w:rsid w:val="00935CE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NoList1">
    <w:name w:val="No List1"/>
    <w:next w:val="NoList"/>
    <w:uiPriority w:val="99"/>
    <w:semiHidden/>
    <w:unhideWhenUsed/>
    <w:rsid w:val="00935CEF"/>
  </w:style>
  <w:style w:type="table" w:customStyle="1" w:styleId="TableGrid12">
    <w:name w:val="Table Grid12"/>
    <w:basedOn w:val="TableNormal"/>
    <w:next w:val="TableGrid0"/>
    <w:uiPriority w:val="39"/>
    <w:rsid w:val="009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61">
    <w:name w:val="Medium Grid 1 - Accent 61"/>
    <w:basedOn w:val="TableNormal"/>
    <w:next w:val="MediumGrid1-Accent6"/>
    <w:uiPriority w:val="67"/>
    <w:rsid w:val="00935CE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51">
    <w:name w:val="Medium Grid 2 - Accent 51"/>
    <w:basedOn w:val="TableNormal"/>
    <w:next w:val="MediumGrid2-Accent5"/>
    <w:uiPriority w:val="68"/>
    <w:rsid w:val="00935CE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Glosar">
    <w:name w:val="Glosar"/>
    <w:basedOn w:val="Normal"/>
    <w:rsid w:val="00935CEF"/>
    <w:pPr>
      <w:spacing w:before="240" w:after="120" w:line="240" w:lineRule="auto"/>
    </w:pPr>
    <w:rPr>
      <w:rFonts w:ascii="Trebuchet MS" w:eastAsia="Times New Roman" w:hAnsi="Trebuchet MS"/>
      <w:b/>
      <w:sz w:val="18"/>
      <w:szCs w:val="24"/>
    </w:rPr>
  </w:style>
  <w:style w:type="paragraph" w:customStyle="1" w:styleId="m-794569795874221557gmail-msolistparagraph">
    <w:name w:val="m_-794569795874221557gmail-msolistparagraph"/>
    <w:basedOn w:val="Normal"/>
    <w:rsid w:val="00935CEF"/>
    <w:pPr>
      <w:spacing w:before="100" w:beforeAutospacing="1" w:after="100" w:afterAutospacing="1" w:line="240" w:lineRule="auto"/>
    </w:pPr>
    <w:rPr>
      <w:rFonts w:ascii="Times New Roman" w:eastAsia="Times New Roman" w:hAnsi="Times New Roman"/>
      <w:sz w:val="24"/>
      <w:szCs w:val="24"/>
      <w:lang w:eastAsia="ro-RO"/>
    </w:rPr>
  </w:style>
  <w:style w:type="table" w:customStyle="1" w:styleId="TableGrid20">
    <w:name w:val="TableGrid2"/>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3">
    <w:name w:val="TableGrid3"/>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4">
    <w:name w:val="TableGrid4"/>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5">
    <w:name w:val="TableGrid5"/>
    <w:rsid w:val="00935CEF"/>
    <w:rPr>
      <w:rFonts w:eastAsia="Times New Roman"/>
      <w:sz w:val="22"/>
      <w:szCs w:val="22"/>
      <w:lang w:val="en-US" w:eastAsia="en-US"/>
    </w:rPr>
    <w:tblPr>
      <w:tblCellMar>
        <w:top w:w="0" w:type="dxa"/>
        <w:left w:w="0" w:type="dxa"/>
        <w:bottom w:w="0" w:type="dxa"/>
        <w:right w:w="0" w:type="dxa"/>
      </w:tblCellMar>
    </w:tblPr>
  </w:style>
  <w:style w:type="table" w:customStyle="1" w:styleId="TableGrid211">
    <w:name w:val="Table Grid211"/>
    <w:basedOn w:val="TableNormal"/>
    <w:next w:val="TableGrid0"/>
    <w:uiPriority w:val="39"/>
    <w:rsid w:val="009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unhideWhenUsed/>
    <w:rsid w:val="00935CEF"/>
    <w:pPr>
      <w:spacing w:after="100"/>
      <w:ind w:left="1540"/>
    </w:pPr>
    <w:rPr>
      <w:rFonts w:eastAsia="Times New Roman"/>
      <w:lang w:val="en-US"/>
    </w:rPr>
  </w:style>
  <w:style w:type="paragraph" w:styleId="TOC9">
    <w:name w:val="toc 9"/>
    <w:basedOn w:val="Normal"/>
    <w:next w:val="Normal"/>
    <w:autoRedefine/>
    <w:uiPriority w:val="39"/>
    <w:unhideWhenUsed/>
    <w:rsid w:val="00935CEF"/>
    <w:pPr>
      <w:spacing w:after="100"/>
      <w:ind w:left="1760"/>
    </w:pPr>
    <w:rPr>
      <w:rFonts w:eastAsia="Times New Roman"/>
      <w:lang w:val="en-US"/>
    </w:rPr>
  </w:style>
  <w:style w:type="paragraph" w:customStyle="1" w:styleId="Style1">
    <w:name w:val="Style1"/>
    <w:basedOn w:val="Normal"/>
    <w:uiPriority w:val="99"/>
    <w:rsid w:val="00935CEF"/>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1">
    <w:name w:val="Style11"/>
    <w:basedOn w:val="Normal"/>
    <w:uiPriority w:val="99"/>
    <w:rsid w:val="00935CEF"/>
    <w:pPr>
      <w:widowControl w:val="0"/>
      <w:autoSpaceDE w:val="0"/>
      <w:autoSpaceDN w:val="0"/>
      <w:adjustRightInd w:val="0"/>
      <w:spacing w:after="0" w:line="206" w:lineRule="exact"/>
    </w:pPr>
    <w:rPr>
      <w:rFonts w:ascii="Times New Roman" w:eastAsia="Times New Roman" w:hAnsi="Times New Roman"/>
      <w:sz w:val="24"/>
      <w:szCs w:val="24"/>
      <w:lang w:eastAsia="ro-RO"/>
    </w:rPr>
  </w:style>
  <w:style w:type="character" w:customStyle="1" w:styleId="FontStyle24">
    <w:name w:val="Font Style24"/>
    <w:uiPriority w:val="99"/>
    <w:rsid w:val="00935CEF"/>
    <w:rPr>
      <w:rFonts w:ascii="Times New Roman" w:hAnsi="Times New Roman" w:cs="Times New Roman"/>
      <w:sz w:val="18"/>
      <w:szCs w:val="18"/>
    </w:rPr>
  </w:style>
  <w:style w:type="numbering" w:customStyle="1" w:styleId="NoList2">
    <w:name w:val="No List2"/>
    <w:next w:val="NoList"/>
    <w:uiPriority w:val="99"/>
    <w:semiHidden/>
    <w:unhideWhenUsed/>
    <w:rsid w:val="009E4914"/>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9"/>
    <w:rsid w:val="009E4914"/>
    <w:rPr>
      <w:rFonts w:ascii="Times New Roman" w:eastAsia="Times New Roman" w:hAnsi="Times New Roman" w:cs="Times New Roman"/>
      <w:b/>
      <w:bCs/>
      <w:sz w:val="24"/>
      <w:szCs w:val="24"/>
      <w:lang w:val="ro-RO"/>
    </w:rPr>
  </w:style>
  <w:style w:type="character" w:customStyle="1" w:styleId="BodyTextChar1">
    <w:name w:val="Body Text Char1"/>
    <w:aliases w:val="block style Char,Body Char,Standard paragraph Char,b Char"/>
    <w:rsid w:val="009E4914"/>
    <w:rPr>
      <w:rFonts w:ascii="Times New Roman" w:eastAsia="Times New Roman" w:hAnsi="Times New Roman" w:cs="Times New Roman"/>
      <w:szCs w:val="24"/>
      <w:lang w:val="ro-RO"/>
    </w:rPr>
  </w:style>
  <w:style w:type="paragraph" w:customStyle="1" w:styleId="Head1-Art">
    <w:name w:val="Head1-Art"/>
    <w:basedOn w:val="Normal"/>
    <w:rsid w:val="009E4914"/>
    <w:pPr>
      <w:tabs>
        <w:tab w:val="num" w:pos="2880"/>
      </w:tabs>
      <w:spacing w:before="120" w:after="120" w:line="240" w:lineRule="auto"/>
      <w:ind w:left="1800" w:hanging="360"/>
      <w:jc w:val="both"/>
    </w:pPr>
    <w:rPr>
      <w:rFonts w:ascii="Trebuchet MS" w:eastAsia="Times New Roman" w:hAnsi="Trebuchet MS"/>
      <w:b/>
      <w:bCs/>
      <w:caps/>
      <w:sz w:val="20"/>
      <w:szCs w:val="24"/>
    </w:rPr>
  </w:style>
  <w:style w:type="paragraph" w:customStyle="1" w:styleId="Head2-Alin">
    <w:name w:val="Head2-Alin"/>
    <w:basedOn w:val="Head1-Art"/>
    <w:rsid w:val="009E4914"/>
    <w:pPr>
      <w:numPr>
        <w:ilvl w:val="1"/>
      </w:numPr>
      <w:tabs>
        <w:tab w:val="num" w:pos="502"/>
        <w:tab w:val="num" w:pos="2880"/>
      </w:tabs>
      <w:ind w:left="502" w:hanging="360"/>
    </w:pPr>
    <w:rPr>
      <w:b w:val="0"/>
      <w:bCs w:val="0"/>
      <w:caps w:val="0"/>
    </w:rPr>
  </w:style>
  <w:style w:type="paragraph" w:customStyle="1" w:styleId="Head4-Subsect">
    <w:name w:val="Head4-Subsect"/>
    <w:basedOn w:val="Normal"/>
    <w:rsid w:val="009E4914"/>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5-Subsect">
    <w:name w:val="Head5-Subsect"/>
    <w:basedOn w:val="Head4-Subsect"/>
    <w:rsid w:val="009E4914"/>
    <w:pPr>
      <w:numPr>
        <w:ilvl w:val="4"/>
      </w:numPr>
      <w:tabs>
        <w:tab w:val="num" w:pos="360"/>
      </w:tabs>
      <w:ind w:left="1080" w:hanging="360"/>
    </w:pPr>
  </w:style>
  <w:style w:type="paragraph" w:customStyle="1" w:styleId="xl61">
    <w:name w:val="xl61"/>
    <w:basedOn w:val="Normal"/>
    <w:uiPriority w:val="99"/>
    <w:rsid w:val="009E4914"/>
    <w:pPr>
      <w:pBdr>
        <w:left w:val="single" w:sz="8" w:space="0" w:color="auto"/>
      </w:pBdr>
      <w:spacing w:before="100" w:beforeAutospacing="1" w:after="100" w:afterAutospacing="1" w:line="240" w:lineRule="auto"/>
      <w:jc w:val="both"/>
    </w:pPr>
    <w:rPr>
      <w:rFonts w:ascii="Arial" w:eastAsia="Times New Roman" w:hAnsi="Arial" w:cs="Arial"/>
      <w:sz w:val="20"/>
      <w:szCs w:val="20"/>
      <w:lang w:eastAsia="fr-FR"/>
    </w:rPr>
  </w:style>
  <w:style w:type="paragraph" w:customStyle="1" w:styleId="CM2">
    <w:name w:val="CM2"/>
    <w:basedOn w:val="Default"/>
    <w:next w:val="Default"/>
    <w:uiPriority w:val="99"/>
    <w:rsid w:val="009E4914"/>
    <w:pPr>
      <w:spacing w:before="120" w:after="120" w:line="238" w:lineRule="atLeast"/>
      <w:jc w:val="both"/>
    </w:pPr>
    <w:rPr>
      <w:rFonts w:ascii="Verdana,Bold" w:hAnsi="Verdana,Bold" w:cs="Times New Roman"/>
      <w:color w:val="auto"/>
    </w:rPr>
  </w:style>
  <w:style w:type="paragraph" w:customStyle="1" w:styleId="CM10">
    <w:name w:val="CM10"/>
    <w:basedOn w:val="Default"/>
    <w:next w:val="Default"/>
    <w:uiPriority w:val="99"/>
    <w:rsid w:val="009E4914"/>
    <w:pPr>
      <w:spacing w:before="120" w:after="118"/>
      <w:jc w:val="both"/>
    </w:pPr>
    <w:rPr>
      <w:rFonts w:ascii="Verdana,Bold" w:hAnsi="Verdana,Bold" w:cs="Times New Roman"/>
      <w:color w:val="auto"/>
    </w:rPr>
  </w:style>
  <w:style w:type="paragraph" w:customStyle="1" w:styleId="CM4">
    <w:name w:val="CM4"/>
    <w:basedOn w:val="Default"/>
    <w:next w:val="Default"/>
    <w:uiPriority w:val="99"/>
    <w:rsid w:val="009E4914"/>
    <w:pPr>
      <w:spacing w:before="120" w:after="120" w:line="238" w:lineRule="atLeast"/>
      <w:jc w:val="both"/>
    </w:pPr>
    <w:rPr>
      <w:rFonts w:ascii="Verdana,Bold" w:hAnsi="Verdana,Bold" w:cs="Times New Roman"/>
      <w:color w:val="auto"/>
    </w:rPr>
  </w:style>
  <w:style w:type="paragraph" w:customStyle="1" w:styleId="Head3-Bullet">
    <w:name w:val="Head3-Bullet"/>
    <w:basedOn w:val="Head2-Alin"/>
    <w:rsid w:val="009E4914"/>
    <w:pPr>
      <w:numPr>
        <w:ilvl w:val="0"/>
      </w:numPr>
      <w:tabs>
        <w:tab w:val="clear" w:pos="2880"/>
        <w:tab w:val="num" w:pos="502"/>
        <w:tab w:val="num" w:pos="1080"/>
      </w:tabs>
      <w:ind w:left="1080" w:hanging="360"/>
    </w:pPr>
  </w:style>
  <w:style w:type="paragraph" w:styleId="Revision">
    <w:name w:val="Revision"/>
    <w:hidden/>
    <w:uiPriority w:val="99"/>
    <w:semiHidden/>
    <w:rsid w:val="009E4914"/>
    <w:rPr>
      <w:rFonts w:ascii="Times New Roman" w:eastAsia="Times New Roman" w:hAnsi="Times New Roman"/>
      <w:sz w:val="24"/>
      <w:szCs w:val="24"/>
      <w:lang w:eastAsia="en-US"/>
    </w:rPr>
  </w:style>
  <w:style w:type="numbering" w:customStyle="1" w:styleId="NoList3">
    <w:name w:val="No List3"/>
    <w:next w:val="NoList"/>
    <w:uiPriority w:val="99"/>
    <w:semiHidden/>
    <w:unhideWhenUsed/>
    <w:rsid w:val="00FB7720"/>
  </w:style>
  <w:style w:type="table" w:customStyle="1" w:styleId="TableGrid30">
    <w:name w:val="Table Grid3"/>
    <w:basedOn w:val="TableNormal"/>
    <w:next w:val="TableGrid0"/>
    <w:rsid w:val="00FB77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FB7720"/>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FB772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FB77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FB7720"/>
    <w:rPr>
      <w:rFonts w:ascii="Arial" w:hAnsi="Arial" w:cs="Arial"/>
      <w:vanish/>
      <w:sz w:val="16"/>
      <w:szCs w:val="16"/>
      <w:lang w:eastAsia="en-US"/>
    </w:rPr>
  </w:style>
  <w:style w:type="table" w:customStyle="1" w:styleId="TableGrid13">
    <w:name w:val="Table Grid13"/>
    <w:basedOn w:val="TableNormal"/>
    <w:next w:val="TableGrid0"/>
    <w:uiPriority w:val="39"/>
    <w:rsid w:val="00FB772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rsid w:val="00FB7720"/>
  </w:style>
  <w:style w:type="character" w:customStyle="1" w:styleId="ui-panel-title2">
    <w:name w:val="ui-panel-title2"/>
    <w:rsid w:val="00FB7720"/>
  </w:style>
  <w:style w:type="character" w:customStyle="1" w:styleId="ui-clock1">
    <w:name w:val="ui-clock1"/>
    <w:rsid w:val="00FB7720"/>
    <w:rPr>
      <w:strike w:val="0"/>
      <w:dstrike w:val="0"/>
      <w:u w:val="none"/>
      <w:effect w:val="none"/>
      <w:bdr w:val="none" w:sz="0" w:space="0" w:color="auto" w:frame="1"/>
    </w:rPr>
  </w:style>
  <w:style w:type="paragraph" w:customStyle="1" w:styleId="instruct">
    <w:name w:val="instruct"/>
    <w:basedOn w:val="Normal"/>
    <w:rsid w:val="00FB772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rsid w:val="00FB7720"/>
  </w:style>
  <w:style w:type="character" w:customStyle="1" w:styleId="right">
    <w:name w:val="right"/>
    <w:rsid w:val="00FB7720"/>
  </w:style>
  <w:style w:type="numbering" w:customStyle="1" w:styleId="NoList4">
    <w:name w:val="No List4"/>
    <w:next w:val="NoList"/>
    <w:uiPriority w:val="99"/>
    <w:semiHidden/>
    <w:unhideWhenUsed/>
    <w:rsid w:val="000D64B3"/>
  </w:style>
  <w:style w:type="table" w:customStyle="1" w:styleId="TableGrid40">
    <w:name w:val="Table Grid4"/>
    <w:basedOn w:val="TableNormal"/>
    <w:next w:val="TableGrid0"/>
    <w:rsid w:val="000D64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0D64B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466F3"/>
  </w:style>
  <w:style w:type="table" w:customStyle="1" w:styleId="TableGrid50">
    <w:name w:val="Table Grid5"/>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6466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next w:val="TableGrid0"/>
    <w:rsid w:val="0064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1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8003-5E02-4F48-98B1-CB2911C3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2507</Words>
  <Characters>14290</Characters>
  <Application>Microsoft Office Word</Application>
  <DocSecurity>0</DocSecurity>
  <Lines>119</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Mădălina Olteanu</dc:creator>
  <cp:lastModifiedBy>Windows User</cp:lastModifiedBy>
  <cp:revision>13</cp:revision>
  <cp:lastPrinted>2018-03-07T15:18:00Z</cp:lastPrinted>
  <dcterms:created xsi:type="dcterms:W3CDTF">2018-02-28T11:31:00Z</dcterms:created>
  <dcterms:modified xsi:type="dcterms:W3CDTF">2022-05-09T12:50:00Z</dcterms:modified>
</cp:coreProperties>
</file>